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C374" w14:textId="77777777" w:rsidR="008231DA" w:rsidRDefault="00000000" w:rsidP="008231DA">
      <w:pPr>
        <w:spacing w:after="0" w:line="240" w:lineRule="auto"/>
        <w:jc w:val="center"/>
        <w:rPr>
          <w:rFonts w:ascii="Britannic Bold" w:hAnsi="Britannic Bold"/>
          <w:color w:val="70AD47" w:themeColor="accent6"/>
          <w:sz w:val="60"/>
          <w:szCs w:val="60"/>
        </w:rPr>
      </w:pPr>
      <w:r w:rsidRPr="008231DA">
        <w:rPr>
          <w:rFonts w:ascii="Britannic Bold" w:hAnsi="Britannic Bold"/>
          <w:color w:val="70AD47" w:themeColor="accent6"/>
          <w:sz w:val="60"/>
          <w:szCs w:val="60"/>
        </w:rPr>
        <w:t>FORZA FC 5</w:t>
      </w:r>
      <w:r w:rsidR="008231DA">
        <w:rPr>
          <w:rFonts w:ascii="Britannic Bold" w:hAnsi="Britannic Bold"/>
          <w:color w:val="70AD47" w:themeColor="accent6"/>
          <w:sz w:val="60"/>
          <w:szCs w:val="60"/>
        </w:rPr>
        <w:t>0</w:t>
      </w:r>
    </w:p>
    <w:p w14:paraId="359700EC" w14:textId="7ED55FD8" w:rsidR="009F011D" w:rsidRPr="008231DA" w:rsidRDefault="008231DA" w:rsidP="008231DA">
      <w:pPr>
        <w:spacing w:after="0" w:line="240" w:lineRule="auto"/>
        <w:jc w:val="center"/>
        <w:rPr>
          <w:rFonts w:ascii="Britannic Bold" w:hAnsi="Britannic Bold"/>
          <w:color w:val="70AD47" w:themeColor="accent6"/>
          <w:sz w:val="60"/>
          <w:szCs w:val="60"/>
        </w:rPr>
      </w:pPr>
      <w:r w:rsidRPr="008231DA">
        <w:rPr>
          <w:rFonts w:ascii="Aptos" w:hAnsi="Aptos"/>
          <w:noProof/>
          <w:sz w:val="20"/>
          <w:szCs w:val="20"/>
        </w:rPr>
        <w:drawing>
          <wp:anchor distT="0" distB="0" distL="114300" distR="114300" simplePos="0" relativeHeight="251658240" behindDoc="0" locked="0" layoutInCell="1" allowOverlap="0" wp14:anchorId="00CEAA87" wp14:editId="03394FB7">
            <wp:simplePos x="0" y="0"/>
            <wp:positionH relativeFrom="column">
              <wp:posOffset>-228600</wp:posOffset>
            </wp:positionH>
            <wp:positionV relativeFrom="paragraph">
              <wp:posOffset>281305</wp:posOffset>
            </wp:positionV>
            <wp:extent cx="805815" cy="7429500"/>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805815" cy="7429500"/>
                    </a:xfrm>
                    <a:prstGeom prst="rect">
                      <a:avLst/>
                    </a:prstGeom>
                  </pic:spPr>
                </pic:pic>
              </a:graphicData>
            </a:graphic>
            <wp14:sizeRelV relativeFrom="margin">
              <wp14:pctHeight>0</wp14:pctHeight>
            </wp14:sizeRelV>
          </wp:anchor>
        </w:drawing>
      </w:r>
      <w:r w:rsidR="00000000" w:rsidRPr="008231DA">
        <w:rPr>
          <w:rFonts w:ascii="Aptos" w:hAnsi="Aptos"/>
          <w:sz w:val="28"/>
          <w:szCs w:val="28"/>
        </w:rPr>
        <w:t>One Part Elastic Polyurethane Fast Cure Adhesive/Sealant</w:t>
      </w:r>
    </w:p>
    <w:p w14:paraId="7D0B36AC" w14:textId="1A280133" w:rsidR="009F011D" w:rsidRPr="008231DA" w:rsidRDefault="00000000" w:rsidP="008231DA">
      <w:pPr>
        <w:spacing w:after="0" w:line="240" w:lineRule="auto"/>
        <w:jc w:val="both"/>
        <w:rPr>
          <w:rFonts w:ascii="Aptos" w:hAnsi="Aptos"/>
          <w:sz w:val="28"/>
          <w:szCs w:val="28"/>
        </w:rPr>
      </w:pPr>
      <w:r w:rsidRPr="008231DA">
        <w:rPr>
          <w:rFonts w:ascii="Aptos" w:hAnsi="Aptos"/>
          <w:noProof/>
          <w:sz w:val="28"/>
          <w:szCs w:val="28"/>
        </w:rPr>
        <w:drawing>
          <wp:anchor distT="0" distB="0" distL="114300" distR="114300" simplePos="0" relativeHeight="251659264" behindDoc="0" locked="0" layoutInCell="1" allowOverlap="0" wp14:anchorId="632B4744" wp14:editId="0E59ED7C">
            <wp:simplePos x="0" y="0"/>
            <wp:positionH relativeFrom="column">
              <wp:posOffset>5323789</wp:posOffset>
            </wp:positionH>
            <wp:positionV relativeFrom="paragraph">
              <wp:posOffset>1746218</wp:posOffset>
            </wp:positionV>
            <wp:extent cx="904799" cy="1802766"/>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rot="-10799999">
                      <a:off x="0" y="0"/>
                      <a:ext cx="904799" cy="1802766"/>
                    </a:xfrm>
                    <a:prstGeom prst="rect">
                      <a:avLst/>
                    </a:prstGeom>
                  </pic:spPr>
                </pic:pic>
              </a:graphicData>
            </a:graphic>
          </wp:anchor>
        </w:drawing>
      </w:r>
      <w:r w:rsidRPr="008231DA">
        <w:rPr>
          <w:rFonts w:ascii="Aptos" w:eastAsia="Cambria" w:hAnsi="Aptos" w:cs="Cambria"/>
          <w:sz w:val="28"/>
          <w:szCs w:val="28"/>
        </w:rPr>
        <w:t xml:space="preserve">TECHNICAL DATA SHEET </w:t>
      </w:r>
    </w:p>
    <w:p w14:paraId="323D55A1" w14:textId="77777777"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 </w:t>
      </w:r>
    </w:p>
    <w:p w14:paraId="760ABFC0" w14:textId="77777777"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Forza FC 50 is a high performance, fast cure dual purpose adhesive and sealing compound with permanent elasticity. It bonds well to a wide variety of substrates and enables permanent elastic sealing with high adhesive strength between most common metals, painted surfaces, GRP, PVC and other rigid plastics. </w:t>
      </w:r>
    </w:p>
    <w:p w14:paraId="156B26C8" w14:textId="77777777"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 </w:t>
      </w:r>
    </w:p>
    <w:p w14:paraId="4C515B0C" w14:textId="1B4FD0F6" w:rsidR="008231DA" w:rsidRDefault="00000000" w:rsidP="008231DA">
      <w:pPr>
        <w:pStyle w:val="ListParagraph"/>
        <w:numPr>
          <w:ilvl w:val="0"/>
          <w:numId w:val="1"/>
        </w:numPr>
        <w:spacing w:after="0" w:line="240" w:lineRule="auto"/>
        <w:jc w:val="both"/>
        <w:rPr>
          <w:rFonts w:ascii="Aptos" w:hAnsi="Aptos"/>
          <w:sz w:val="28"/>
          <w:szCs w:val="28"/>
        </w:rPr>
      </w:pPr>
      <w:r w:rsidRPr="008231DA">
        <w:rPr>
          <w:rFonts w:ascii="Aptos" w:hAnsi="Aptos"/>
          <w:sz w:val="28"/>
          <w:szCs w:val="28"/>
        </w:rPr>
        <w:t>One-component polyurethan</w:t>
      </w:r>
      <w:r w:rsidR="008231DA">
        <w:rPr>
          <w:rFonts w:ascii="Aptos" w:hAnsi="Aptos"/>
          <w:sz w:val="28"/>
          <w:szCs w:val="28"/>
        </w:rPr>
        <w:t>e</w:t>
      </w:r>
    </w:p>
    <w:p w14:paraId="500548B7" w14:textId="77777777" w:rsidR="008231DA" w:rsidRPr="008231DA" w:rsidRDefault="00000000" w:rsidP="008231DA">
      <w:pPr>
        <w:pStyle w:val="ListParagraph"/>
        <w:numPr>
          <w:ilvl w:val="0"/>
          <w:numId w:val="1"/>
        </w:numPr>
        <w:spacing w:after="0" w:line="240" w:lineRule="auto"/>
        <w:jc w:val="both"/>
        <w:rPr>
          <w:rFonts w:ascii="Aptos" w:hAnsi="Aptos"/>
          <w:sz w:val="28"/>
          <w:szCs w:val="28"/>
        </w:rPr>
      </w:pPr>
      <w:r w:rsidRPr="008231DA">
        <w:rPr>
          <w:rFonts w:ascii="Aptos" w:hAnsi="Aptos"/>
          <w:sz w:val="28"/>
          <w:szCs w:val="28"/>
        </w:rPr>
        <w:t xml:space="preserve">Permanently flexible and stable </w:t>
      </w:r>
    </w:p>
    <w:p w14:paraId="254F1451" w14:textId="55906CDC" w:rsidR="008231DA" w:rsidRDefault="00000000" w:rsidP="008231DA">
      <w:pPr>
        <w:pStyle w:val="ListParagraph"/>
        <w:numPr>
          <w:ilvl w:val="0"/>
          <w:numId w:val="1"/>
        </w:numPr>
        <w:spacing w:after="0" w:line="240" w:lineRule="auto"/>
        <w:jc w:val="both"/>
        <w:rPr>
          <w:rFonts w:ascii="Aptos" w:hAnsi="Aptos"/>
          <w:sz w:val="28"/>
          <w:szCs w:val="28"/>
        </w:rPr>
      </w:pPr>
      <w:r w:rsidRPr="008231DA">
        <w:rPr>
          <w:rFonts w:ascii="Aptos" w:hAnsi="Aptos"/>
          <w:sz w:val="28"/>
          <w:szCs w:val="28"/>
        </w:rPr>
        <w:t>Bonds and seals at the same time</w:t>
      </w:r>
    </w:p>
    <w:p w14:paraId="7B8B7FE4" w14:textId="01DA9512" w:rsidR="008231DA" w:rsidRDefault="00000000" w:rsidP="008231DA">
      <w:pPr>
        <w:pStyle w:val="ListParagraph"/>
        <w:numPr>
          <w:ilvl w:val="0"/>
          <w:numId w:val="1"/>
        </w:numPr>
        <w:spacing w:after="0" w:line="240" w:lineRule="auto"/>
        <w:jc w:val="both"/>
        <w:rPr>
          <w:rFonts w:ascii="Aptos" w:hAnsi="Aptos"/>
          <w:sz w:val="28"/>
          <w:szCs w:val="28"/>
        </w:rPr>
      </w:pPr>
      <w:r w:rsidRPr="008231DA">
        <w:rPr>
          <w:rFonts w:ascii="Aptos" w:hAnsi="Aptos"/>
          <w:sz w:val="28"/>
          <w:szCs w:val="28"/>
        </w:rPr>
        <w:t>Non sag consistency</w:t>
      </w:r>
    </w:p>
    <w:p w14:paraId="6B6F95D8" w14:textId="75B7E5EE" w:rsidR="008231DA" w:rsidRDefault="00000000" w:rsidP="008231DA">
      <w:pPr>
        <w:pStyle w:val="ListParagraph"/>
        <w:numPr>
          <w:ilvl w:val="0"/>
          <w:numId w:val="1"/>
        </w:numPr>
        <w:spacing w:after="0" w:line="240" w:lineRule="auto"/>
        <w:jc w:val="both"/>
        <w:rPr>
          <w:rFonts w:ascii="Aptos" w:hAnsi="Aptos"/>
          <w:sz w:val="28"/>
          <w:szCs w:val="28"/>
        </w:rPr>
      </w:pPr>
      <w:r w:rsidRPr="008231DA">
        <w:rPr>
          <w:rFonts w:ascii="Aptos" w:hAnsi="Aptos"/>
          <w:sz w:val="28"/>
          <w:szCs w:val="28"/>
        </w:rPr>
        <w:t xml:space="preserve">Fast drying </w:t>
      </w:r>
    </w:p>
    <w:p w14:paraId="4ABB8E36" w14:textId="031A2F61" w:rsidR="009F011D" w:rsidRPr="008231DA" w:rsidRDefault="00000000" w:rsidP="008231DA">
      <w:pPr>
        <w:pStyle w:val="ListParagraph"/>
        <w:numPr>
          <w:ilvl w:val="0"/>
          <w:numId w:val="1"/>
        </w:numPr>
        <w:spacing w:after="0" w:line="240" w:lineRule="auto"/>
        <w:jc w:val="both"/>
        <w:rPr>
          <w:rFonts w:ascii="Aptos" w:hAnsi="Aptos"/>
          <w:sz w:val="28"/>
          <w:szCs w:val="28"/>
        </w:rPr>
      </w:pPr>
      <w:r w:rsidRPr="008231DA">
        <w:rPr>
          <w:rFonts w:ascii="Aptos" w:hAnsi="Aptos"/>
          <w:sz w:val="28"/>
          <w:szCs w:val="28"/>
        </w:rPr>
        <w:t xml:space="preserve">Acrylic modified </w:t>
      </w:r>
    </w:p>
    <w:p w14:paraId="184B995E" w14:textId="2DE10000"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 </w:t>
      </w:r>
    </w:p>
    <w:p w14:paraId="27476645" w14:textId="6616B56A"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Allows equalised stress transfer due to permanent elasticity. </w:t>
      </w:r>
    </w:p>
    <w:p w14:paraId="792B249A" w14:textId="6070899C"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 </w:t>
      </w:r>
    </w:p>
    <w:p w14:paraId="0728295A" w14:textId="0234855A"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Suitable for wall and floor applications and internal and external use.  </w:t>
      </w:r>
    </w:p>
    <w:p w14:paraId="2AC7097C" w14:textId="261D7210"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 </w:t>
      </w:r>
    </w:p>
    <w:p w14:paraId="30C39ED5" w14:textId="7C0886BF"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Excellent resistance to aging, weathering. </w:t>
      </w:r>
    </w:p>
    <w:p w14:paraId="5BB1217A" w14:textId="257E00FD"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 </w:t>
      </w:r>
    </w:p>
    <w:p w14:paraId="355E25D4" w14:textId="51051767"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Low VOC content which easily meets Green Building Council of Australia Green Star IEQ-13 requirements. </w:t>
      </w:r>
    </w:p>
    <w:p w14:paraId="77DE0E0E" w14:textId="0B69376C" w:rsidR="009F011D" w:rsidRPr="008231DA" w:rsidRDefault="00000000" w:rsidP="008231DA">
      <w:pPr>
        <w:spacing w:after="0" w:line="240" w:lineRule="auto"/>
        <w:jc w:val="both"/>
        <w:rPr>
          <w:rFonts w:ascii="Aptos" w:hAnsi="Aptos"/>
          <w:sz w:val="28"/>
          <w:szCs w:val="28"/>
        </w:rPr>
      </w:pPr>
      <w:r w:rsidRPr="008231DA">
        <w:rPr>
          <w:rFonts w:ascii="Aptos" w:hAnsi="Aptos"/>
          <w:sz w:val="28"/>
          <w:szCs w:val="28"/>
        </w:rPr>
        <w:t xml:space="preserve"> </w:t>
      </w:r>
    </w:p>
    <w:p w14:paraId="1CCE1956" w14:textId="001376A9" w:rsidR="009F011D" w:rsidRPr="008231DA" w:rsidRDefault="00000000" w:rsidP="008231DA">
      <w:pPr>
        <w:spacing w:after="0" w:line="240" w:lineRule="auto"/>
        <w:jc w:val="both"/>
        <w:rPr>
          <w:rFonts w:ascii="Aptos" w:hAnsi="Aptos"/>
          <w:sz w:val="20"/>
          <w:szCs w:val="20"/>
        </w:rPr>
      </w:pPr>
      <w:r w:rsidRPr="008231DA">
        <w:rPr>
          <w:rFonts w:ascii="Aptos" w:eastAsia="Times New Roman" w:hAnsi="Aptos" w:cs="Times New Roman"/>
          <w:sz w:val="20"/>
          <w:szCs w:val="20"/>
        </w:rPr>
        <w:t xml:space="preserve"> </w:t>
      </w:r>
      <w:r w:rsidRPr="008231DA">
        <w:rPr>
          <w:rFonts w:ascii="Aptos" w:eastAsia="Times New Roman" w:hAnsi="Aptos" w:cs="Times New Roman"/>
          <w:sz w:val="20"/>
          <w:szCs w:val="20"/>
        </w:rPr>
        <w:tab/>
        <w:t xml:space="preserve"> </w:t>
      </w:r>
    </w:p>
    <w:p w14:paraId="29AEC199" w14:textId="77777777" w:rsidR="009F011D" w:rsidRPr="008231DA" w:rsidRDefault="009F011D" w:rsidP="008231DA">
      <w:pPr>
        <w:spacing w:after="0" w:line="240" w:lineRule="auto"/>
        <w:jc w:val="both"/>
        <w:rPr>
          <w:rFonts w:ascii="Aptos" w:hAnsi="Aptos"/>
          <w:sz w:val="20"/>
          <w:szCs w:val="20"/>
        </w:rPr>
        <w:sectPr w:rsidR="009F011D" w:rsidRPr="008231DA">
          <w:headerReference w:type="even" r:id="rId9"/>
          <w:headerReference w:type="default" r:id="rId10"/>
          <w:headerReference w:type="first" r:id="rId11"/>
          <w:pgSz w:w="11906" w:h="16838"/>
          <w:pgMar w:top="842" w:right="979" w:bottom="1440" w:left="720" w:header="842" w:footer="720" w:gutter="0"/>
          <w:cols w:space="720"/>
        </w:sectPr>
      </w:pPr>
    </w:p>
    <w:p w14:paraId="3DE05F08" w14:textId="52FE3870" w:rsidR="009F011D" w:rsidRDefault="009F011D" w:rsidP="008231DA">
      <w:pPr>
        <w:spacing w:after="0" w:line="240" w:lineRule="auto"/>
        <w:jc w:val="both"/>
        <w:rPr>
          <w:rFonts w:ascii="Aptos" w:hAnsi="Aptos"/>
          <w:sz w:val="20"/>
          <w:szCs w:val="20"/>
        </w:rPr>
      </w:pPr>
    </w:p>
    <w:p w14:paraId="5A0938FA" w14:textId="2D0B2F33" w:rsidR="008231DA" w:rsidRDefault="008231DA" w:rsidP="008231DA">
      <w:pPr>
        <w:spacing w:after="0" w:line="240" w:lineRule="auto"/>
        <w:jc w:val="both"/>
        <w:rPr>
          <w:rFonts w:ascii="Aptos" w:hAnsi="Aptos"/>
          <w:sz w:val="20"/>
          <w:szCs w:val="20"/>
        </w:rPr>
      </w:pPr>
    </w:p>
    <w:p w14:paraId="3DF03566" w14:textId="77777777" w:rsidR="008231DA" w:rsidRDefault="008231DA" w:rsidP="008231DA">
      <w:pPr>
        <w:spacing w:after="0" w:line="240" w:lineRule="auto"/>
        <w:jc w:val="both"/>
        <w:rPr>
          <w:rFonts w:ascii="Aptos" w:hAnsi="Aptos"/>
          <w:sz w:val="20"/>
          <w:szCs w:val="20"/>
        </w:rPr>
      </w:pPr>
    </w:p>
    <w:p w14:paraId="2713E402" w14:textId="77777777" w:rsidR="008231DA" w:rsidRDefault="008231DA" w:rsidP="008231DA">
      <w:pPr>
        <w:spacing w:after="0" w:line="240" w:lineRule="auto"/>
        <w:jc w:val="both"/>
        <w:rPr>
          <w:rFonts w:ascii="Aptos" w:hAnsi="Aptos"/>
          <w:sz w:val="20"/>
          <w:szCs w:val="20"/>
        </w:rPr>
      </w:pPr>
    </w:p>
    <w:p w14:paraId="5B8B0957" w14:textId="77777777" w:rsidR="008231DA" w:rsidRDefault="008231DA" w:rsidP="008231DA">
      <w:pPr>
        <w:spacing w:after="0" w:line="240" w:lineRule="auto"/>
        <w:jc w:val="both"/>
        <w:rPr>
          <w:rFonts w:ascii="Aptos" w:hAnsi="Aptos"/>
          <w:sz w:val="20"/>
          <w:szCs w:val="20"/>
        </w:rPr>
      </w:pPr>
    </w:p>
    <w:p w14:paraId="08B5C733" w14:textId="77777777" w:rsidR="008231DA" w:rsidRDefault="008231DA" w:rsidP="008231DA">
      <w:pPr>
        <w:spacing w:after="0" w:line="240" w:lineRule="auto"/>
        <w:jc w:val="both"/>
        <w:rPr>
          <w:rFonts w:ascii="Aptos" w:hAnsi="Aptos"/>
          <w:sz w:val="20"/>
          <w:szCs w:val="20"/>
        </w:rPr>
      </w:pPr>
    </w:p>
    <w:p w14:paraId="7CA91210" w14:textId="77777777" w:rsidR="008231DA" w:rsidRDefault="008231DA" w:rsidP="008231DA">
      <w:pPr>
        <w:spacing w:after="0" w:line="240" w:lineRule="auto"/>
        <w:jc w:val="both"/>
        <w:rPr>
          <w:rFonts w:ascii="Aptos" w:hAnsi="Aptos"/>
          <w:sz w:val="20"/>
          <w:szCs w:val="20"/>
        </w:rPr>
      </w:pPr>
    </w:p>
    <w:p w14:paraId="5965601D" w14:textId="77777777" w:rsidR="008231DA" w:rsidRDefault="008231DA" w:rsidP="008231DA">
      <w:pPr>
        <w:spacing w:after="0" w:line="240" w:lineRule="auto"/>
        <w:jc w:val="both"/>
        <w:rPr>
          <w:rFonts w:ascii="Aptos" w:hAnsi="Aptos"/>
          <w:sz w:val="20"/>
          <w:szCs w:val="20"/>
        </w:rPr>
      </w:pPr>
    </w:p>
    <w:p w14:paraId="62ACD9C9" w14:textId="2AB786D8" w:rsidR="008231DA" w:rsidRDefault="008231DA" w:rsidP="008231DA">
      <w:pPr>
        <w:spacing w:after="0" w:line="240" w:lineRule="auto"/>
        <w:jc w:val="both"/>
        <w:rPr>
          <w:rFonts w:ascii="Aptos" w:hAnsi="Aptos"/>
          <w:sz w:val="20"/>
          <w:szCs w:val="20"/>
        </w:rPr>
      </w:pPr>
    </w:p>
    <w:p w14:paraId="19C7F0B2" w14:textId="77777777" w:rsidR="008231DA" w:rsidRDefault="008231DA" w:rsidP="008231DA">
      <w:pPr>
        <w:spacing w:after="0" w:line="240" w:lineRule="auto"/>
        <w:jc w:val="both"/>
        <w:rPr>
          <w:rFonts w:ascii="Aptos" w:hAnsi="Aptos"/>
          <w:sz w:val="20"/>
          <w:szCs w:val="20"/>
        </w:rPr>
      </w:pPr>
    </w:p>
    <w:p w14:paraId="3AB767A8" w14:textId="211E8A07" w:rsidR="008231DA" w:rsidRDefault="008231DA" w:rsidP="008231DA">
      <w:pPr>
        <w:spacing w:after="0" w:line="240" w:lineRule="auto"/>
        <w:jc w:val="both"/>
        <w:rPr>
          <w:rFonts w:ascii="Aptos" w:hAnsi="Aptos"/>
          <w:sz w:val="20"/>
          <w:szCs w:val="20"/>
        </w:rPr>
      </w:pPr>
      <w:r>
        <w:rPr>
          <w:rFonts w:ascii="Aptos" w:hAnsi="Aptos"/>
          <w:noProof/>
          <w:sz w:val="20"/>
          <w:szCs w:val="20"/>
        </w:rPr>
        <w:drawing>
          <wp:anchor distT="0" distB="0" distL="114300" distR="114300" simplePos="0" relativeHeight="251665408" behindDoc="1" locked="0" layoutInCell="1" allowOverlap="1" wp14:anchorId="5E65292D" wp14:editId="2BA1E17F">
            <wp:simplePos x="0" y="0"/>
            <wp:positionH relativeFrom="page">
              <wp:align>center</wp:align>
            </wp:positionH>
            <wp:positionV relativeFrom="paragraph">
              <wp:posOffset>504190</wp:posOffset>
            </wp:positionV>
            <wp:extent cx="6833870" cy="781050"/>
            <wp:effectExtent l="0" t="0" r="5080" b="0"/>
            <wp:wrapSquare wrapText="bothSides"/>
            <wp:docPr id="384441367" name="Picture 2"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441367" name="Picture 2" descr="A green logo with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387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668D96" w14:textId="3A2B3689" w:rsidR="009F011D" w:rsidRPr="008231DA" w:rsidRDefault="00B62694" w:rsidP="008231DA">
      <w:pPr>
        <w:spacing w:after="0" w:line="240" w:lineRule="auto"/>
        <w:jc w:val="both"/>
        <w:rPr>
          <w:rFonts w:ascii="Aptos" w:hAnsi="Aptos"/>
          <w:sz w:val="28"/>
          <w:szCs w:val="28"/>
        </w:rPr>
      </w:pPr>
      <w:r w:rsidRPr="008231DA">
        <w:rPr>
          <w:rFonts w:ascii="Aptos" w:hAnsi="Aptos"/>
          <w:noProof/>
        </w:rPr>
        <w:lastRenderedPageBreak/>
        <w:drawing>
          <wp:anchor distT="0" distB="0" distL="114300" distR="114300" simplePos="0" relativeHeight="251662336" behindDoc="0" locked="0" layoutInCell="1" allowOverlap="0" wp14:anchorId="6DC3A6FA" wp14:editId="4294C335">
            <wp:simplePos x="0" y="0"/>
            <wp:positionH relativeFrom="column">
              <wp:posOffset>21590</wp:posOffset>
            </wp:positionH>
            <wp:positionV relativeFrom="paragraph">
              <wp:posOffset>441325</wp:posOffset>
            </wp:positionV>
            <wp:extent cx="806450" cy="7635240"/>
            <wp:effectExtent l="0" t="0" r="0" b="0"/>
            <wp:wrapSquare wrapText="bothSides"/>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7"/>
                    <a:stretch>
                      <a:fillRect/>
                    </a:stretch>
                  </pic:blipFill>
                  <pic:spPr>
                    <a:xfrm>
                      <a:off x="0" y="0"/>
                      <a:ext cx="806450" cy="7635240"/>
                    </a:xfrm>
                    <a:prstGeom prst="rect">
                      <a:avLst/>
                    </a:prstGeom>
                  </pic:spPr>
                </pic:pic>
              </a:graphicData>
            </a:graphic>
          </wp:anchor>
        </w:drawing>
      </w:r>
      <w:r w:rsidR="008231DA" w:rsidRPr="008231DA">
        <w:rPr>
          <w:rFonts w:ascii="Britannic Bold" w:hAnsi="Britannic Bold"/>
          <w:color w:val="70AD47" w:themeColor="accent6"/>
          <w:sz w:val="60"/>
          <w:szCs w:val="60"/>
        </w:rPr>
        <w:t>FORZA FC 5</w:t>
      </w:r>
      <w:r w:rsidR="008231DA">
        <w:rPr>
          <w:rFonts w:ascii="Britannic Bold" w:hAnsi="Britannic Bold"/>
          <w:color w:val="70AD47" w:themeColor="accent6"/>
          <w:sz w:val="60"/>
          <w:szCs w:val="60"/>
        </w:rPr>
        <w:t xml:space="preserve">0: </w:t>
      </w:r>
      <w:r w:rsidR="008231DA" w:rsidRPr="008231DA">
        <w:rPr>
          <w:rFonts w:ascii="Aptos" w:hAnsi="Aptos"/>
          <w:sz w:val="28"/>
          <w:szCs w:val="28"/>
        </w:rPr>
        <w:t>One Part Elastic Polyurethane Fast Cure Adhesive/Sealant</w:t>
      </w:r>
    </w:p>
    <w:p w14:paraId="5D5295B9" w14:textId="13658EFD" w:rsidR="009F011D" w:rsidRPr="008231DA" w:rsidRDefault="00000000" w:rsidP="008231DA">
      <w:pPr>
        <w:spacing w:after="0" w:line="240" w:lineRule="auto"/>
        <w:jc w:val="both"/>
        <w:rPr>
          <w:rFonts w:ascii="Aptos" w:hAnsi="Aptos"/>
        </w:rPr>
      </w:pPr>
      <w:r w:rsidRPr="008231DA">
        <w:rPr>
          <w:rFonts w:ascii="Aptos" w:hAnsi="Aptos"/>
        </w:rPr>
        <w:t>Designed for fixing</w:t>
      </w:r>
      <w:r w:rsidR="008231DA" w:rsidRPr="008231DA">
        <w:rPr>
          <w:rFonts w:ascii="Aptos" w:hAnsi="Aptos"/>
        </w:rPr>
        <w:t>.</w:t>
      </w:r>
    </w:p>
    <w:p w14:paraId="4446B911"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Suitable for internal and external wall and floor applications.  </w:t>
      </w:r>
    </w:p>
    <w:p w14:paraId="6836995D" w14:textId="78A09A7F"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Bonds to a wide range of substrates such as concrete, wood, metal, painted surfaces and plastics. Ideal for application for joints under </w:t>
      </w:r>
      <w:r w:rsidR="008231DA" w:rsidRPr="008231DA">
        <w:rPr>
          <w:rFonts w:ascii="Aptos" w:hAnsi="Aptos"/>
          <w:sz w:val="20"/>
          <w:szCs w:val="20"/>
        </w:rPr>
        <w:t>Nova proof</w:t>
      </w:r>
      <w:r w:rsidRPr="008231DA">
        <w:rPr>
          <w:rFonts w:ascii="Aptos" w:hAnsi="Aptos"/>
          <w:sz w:val="20"/>
          <w:szCs w:val="20"/>
        </w:rPr>
        <w:t xml:space="preserve"> modified polyurethane waterproofing membrane.  </w:t>
      </w:r>
    </w:p>
    <w:p w14:paraId="11A67CF9" w14:textId="43BF2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3B151D6C" w14:textId="35385760" w:rsidR="009F011D" w:rsidRPr="008231DA" w:rsidRDefault="00000000" w:rsidP="008231DA">
      <w:pPr>
        <w:spacing w:after="0" w:line="240" w:lineRule="auto"/>
        <w:jc w:val="both"/>
        <w:rPr>
          <w:rFonts w:ascii="Aptos" w:hAnsi="Aptos"/>
        </w:rPr>
      </w:pPr>
      <w:r w:rsidRPr="008231DA">
        <w:rPr>
          <w:rFonts w:ascii="Aptos" w:hAnsi="Aptos"/>
        </w:rPr>
        <w:t xml:space="preserve">Substrates  </w:t>
      </w:r>
    </w:p>
    <w:p w14:paraId="34167E38" w14:textId="1024AA52"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Concrete, renders, screeds, Nova</w:t>
      </w:r>
      <w:r w:rsidR="008231DA">
        <w:rPr>
          <w:rFonts w:ascii="Aptos" w:hAnsi="Aptos"/>
          <w:sz w:val="20"/>
          <w:szCs w:val="20"/>
        </w:rPr>
        <w:t xml:space="preserve"> </w:t>
      </w:r>
      <w:r w:rsidRPr="008231DA">
        <w:rPr>
          <w:rFonts w:ascii="Aptos" w:hAnsi="Aptos"/>
          <w:sz w:val="20"/>
          <w:szCs w:val="20"/>
        </w:rPr>
        <w:t xml:space="preserve">proof waterproofing membrane, blockwork, Gyprock, plasterboard, fibre cement, Dincel wall systems, AAC Panel and particle board surfaces. </w:t>
      </w:r>
    </w:p>
    <w:p w14:paraId="5DF4F6D8" w14:textId="77777777" w:rsidR="009F011D" w:rsidRPr="008231DA" w:rsidRDefault="00000000" w:rsidP="008231DA">
      <w:pPr>
        <w:spacing w:after="0" w:line="240" w:lineRule="auto"/>
        <w:jc w:val="both"/>
        <w:rPr>
          <w:rFonts w:ascii="Aptos" w:hAnsi="Aptos"/>
        </w:rPr>
      </w:pPr>
      <w:r w:rsidRPr="008231DA">
        <w:rPr>
          <w:rFonts w:ascii="Aptos" w:hAnsi="Aptos"/>
        </w:rPr>
        <w:t xml:space="preserve">  </w:t>
      </w:r>
    </w:p>
    <w:p w14:paraId="19AEA7C5" w14:textId="77777777" w:rsidR="009F011D" w:rsidRPr="008231DA" w:rsidRDefault="00000000" w:rsidP="008231DA">
      <w:pPr>
        <w:spacing w:after="0" w:line="240" w:lineRule="auto"/>
        <w:jc w:val="both"/>
        <w:rPr>
          <w:rFonts w:ascii="Aptos" w:hAnsi="Aptos"/>
        </w:rPr>
      </w:pPr>
      <w:r w:rsidRPr="008231DA">
        <w:rPr>
          <w:rFonts w:ascii="Aptos" w:hAnsi="Aptos"/>
        </w:rPr>
        <w:t xml:space="preserve">Preparation  </w:t>
      </w:r>
    </w:p>
    <w:p w14:paraId="5C66E83D" w14:textId="269670AB"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Pre-test substrate for adhesion. Cleaners and /or primers may be required to achieve optimal adhesion.  </w:t>
      </w:r>
    </w:p>
    <w:p w14:paraId="72E8446C" w14:textId="3D2CA391"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Ensure surfaces are sound and free from movement, oil, grease, wax, dust, any curing and release agents and any other barrier materials. Surface needs to be dry before tiling, with no residue or permanent damp. Remove all loose particles or residues with </w:t>
      </w:r>
      <w:r w:rsidR="008231DA" w:rsidRPr="008231DA">
        <w:rPr>
          <w:rFonts w:ascii="Aptos" w:hAnsi="Aptos"/>
          <w:sz w:val="20"/>
          <w:szCs w:val="20"/>
        </w:rPr>
        <w:t>sandpaper</w:t>
      </w:r>
      <w:r w:rsidRPr="008231DA">
        <w:rPr>
          <w:rFonts w:ascii="Aptos" w:hAnsi="Aptos"/>
          <w:sz w:val="20"/>
          <w:szCs w:val="20"/>
        </w:rPr>
        <w:t xml:space="preserve"> or hand brush. Glass, metal and other non-porous surfaces must be free of any coatings and wiped clean. Pre- cat panels using form release agents other than polyethylene film must be sandblasted or mechanically abraded and dust free. </w:t>
      </w:r>
    </w:p>
    <w:p w14:paraId="5395E263"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Pierce through one side of the sausage and fit into gun prior to use. The optimum operating temperature for both substrate and sealant is between 15°C and 25°C.  </w:t>
      </w:r>
    </w:p>
    <w:p w14:paraId="381AD33F"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7826E536" w14:textId="77777777" w:rsidR="009F011D" w:rsidRPr="008231DA" w:rsidRDefault="00000000" w:rsidP="008231DA">
      <w:pPr>
        <w:spacing w:after="0" w:line="240" w:lineRule="auto"/>
        <w:jc w:val="both"/>
        <w:rPr>
          <w:rFonts w:ascii="Aptos" w:hAnsi="Aptos"/>
        </w:rPr>
      </w:pPr>
      <w:r w:rsidRPr="008231DA">
        <w:rPr>
          <w:rFonts w:ascii="Aptos" w:hAnsi="Aptos"/>
        </w:rPr>
        <w:t xml:space="preserve">Concrete &amp; Cement Render Screeds </w:t>
      </w:r>
    </w:p>
    <w:p w14:paraId="073433D8" w14:textId="3FB69888"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Ensure all concrete slabs are allowed to cure for at least 7 days in accordance with AS 3958.1-2007. The maximum variation in the plane of the concrete must not exceed 5mm in 3 metres for floors and 4mm in 2 metres for walls. Steel </w:t>
      </w:r>
      <w:r w:rsidR="008231DA" w:rsidRPr="008231DA">
        <w:rPr>
          <w:rFonts w:ascii="Aptos" w:hAnsi="Aptos"/>
          <w:sz w:val="20"/>
          <w:szCs w:val="20"/>
        </w:rPr>
        <w:t>trowelled</w:t>
      </w:r>
      <w:r w:rsidRPr="008231DA">
        <w:rPr>
          <w:rFonts w:ascii="Aptos" w:hAnsi="Aptos"/>
          <w:sz w:val="20"/>
          <w:szCs w:val="20"/>
        </w:rPr>
        <w:t xml:space="preserve"> finished concrete surfaces must be mechanically abraded or primed first using Optimus Primer. </w:t>
      </w:r>
    </w:p>
    <w:p w14:paraId="78B5963E"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All render surfaces must be allowed to cure for at least 24 hrs. prior to commencing. </w:t>
      </w:r>
    </w:p>
    <w:p w14:paraId="6951D23D"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02FB68F9" w14:textId="77777777" w:rsidR="009F011D" w:rsidRPr="008231DA" w:rsidRDefault="00000000" w:rsidP="008231DA">
      <w:pPr>
        <w:spacing w:after="0" w:line="240" w:lineRule="auto"/>
        <w:jc w:val="both"/>
        <w:rPr>
          <w:rFonts w:ascii="Aptos" w:hAnsi="Aptos"/>
        </w:rPr>
      </w:pPr>
      <w:r w:rsidRPr="008231DA">
        <w:rPr>
          <w:rFonts w:ascii="Aptos" w:hAnsi="Aptos"/>
        </w:rPr>
        <w:t xml:space="preserve">Plaster Board /Fibre Cement Sheet Wall and Floor  </w:t>
      </w:r>
    </w:p>
    <w:p w14:paraId="01F6C0C6"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Fibre cement sheeting must be the correct sheeting for the installation and be used and installed in accordance </w:t>
      </w:r>
      <w:proofErr w:type="gramStart"/>
      <w:r w:rsidRPr="008231DA">
        <w:rPr>
          <w:rFonts w:ascii="Aptos" w:hAnsi="Aptos"/>
          <w:sz w:val="20"/>
          <w:szCs w:val="20"/>
        </w:rPr>
        <w:t>to</w:t>
      </w:r>
      <w:proofErr w:type="gramEnd"/>
      <w:r w:rsidRPr="008231DA">
        <w:rPr>
          <w:rFonts w:ascii="Aptos" w:hAnsi="Aptos"/>
          <w:sz w:val="20"/>
          <w:szCs w:val="20"/>
        </w:rPr>
        <w:t xml:space="preserve"> the manufacturer’s written specifications. The surface must be primed with NovaPrime. </w:t>
      </w:r>
    </w:p>
    <w:p w14:paraId="724E14C4"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402F878D" w14:textId="2E44AE19" w:rsidR="009F011D" w:rsidRDefault="00000000" w:rsidP="008231DA">
      <w:pPr>
        <w:spacing w:after="0" w:line="240" w:lineRule="auto"/>
        <w:jc w:val="both"/>
        <w:rPr>
          <w:rFonts w:ascii="Aptos" w:hAnsi="Aptos"/>
          <w:sz w:val="20"/>
          <w:szCs w:val="20"/>
        </w:rPr>
      </w:pPr>
      <w:r w:rsidRPr="008231DA">
        <w:rPr>
          <w:rFonts w:ascii="Aptos" w:hAnsi="Aptos"/>
          <w:sz w:val="20"/>
          <w:szCs w:val="20"/>
        </w:rPr>
        <w:t xml:space="preserve">Plasterboard sheets must be the correct sheeting for the installation and be used and installed in accordance </w:t>
      </w:r>
      <w:proofErr w:type="gramStart"/>
      <w:r w:rsidRPr="008231DA">
        <w:rPr>
          <w:rFonts w:ascii="Aptos" w:hAnsi="Aptos"/>
          <w:sz w:val="20"/>
          <w:szCs w:val="20"/>
        </w:rPr>
        <w:t>to</w:t>
      </w:r>
      <w:proofErr w:type="gramEnd"/>
      <w:r w:rsidRPr="008231DA">
        <w:rPr>
          <w:rFonts w:ascii="Aptos" w:hAnsi="Aptos"/>
          <w:sz w:val="20"/>
          <w:szCs w:val="20"/>
        </w:rPr>
        <w:t xml:space="preserve"> the manufacturer’s written specifications. The surface must be primed with NovaPrime. </w:t>
      </w:r>
    </w:p>
    <w:p w14:paraId="40EDA81F" w14:textId="77777777" w:rsidR="008231DA" w:rsidRPr="008231DA" w:rsidRDefault="008231DA" w:rsidP="008231DA">
      <w:pPr>
        <w:spacing w:after="0" w:line="240" w:lineRule="auto"/>
        <w:jc w:val="both"/>
        <w:rPr>
          <w:rFonts w:ascii="Aptos" w:hAnsi="Aptos"/>
          <w:sz w:val="20"/>
          <w:szCs w:val="20"/>
        </w:rPr>
      </w:pPr>
    </w:p>
    <w:p w14:paraId="7A6FF37A" w14:textId="77777777" w:rsidR="009F011D" w:rsidRPr="008231DA" w:rsidRDefault="00000000" w:rsidP="008231DA">
      <w:pPr>
        <w:spacing w:after="0" w:line="240" w:lineRule="auto"/>
        <w:jc w:val="both"/>
        <w:rPr>
          <w:rFonts w:ascii="Aptos" w:hAnsi="Aptos"/>
        </w:rPr>
      </w:pPr>
      <w:r w:rsidRPr="008231DA">
        <w:rPr>
          <w:rFonts w:ascii="Aptos" w:hAnsi="Aptos"/>
        </w:rPr>
        <w:t xml:space="preserve">Existing Tiles </w:t>
      </w:r>
    </w:p>
    <w:p w14:paraId="33DC858F" w14:textId="77777777" w:rsidR="009F011D" w:rsidRPr="008231DA" w:rsidRDefault="00000000" w:rsidP="008231DA">
      <w:pPr>
        <w:spacing w:after="0" w:line="240" w:lineRule="auto"/>
        <w:ind w:left="1440"/>
        <w:jc w:val="both"/>
        <w:rPr>
          <w:rFonts w:ascii="Aptos" w:hAnsi="Aptos"/>
          <w:sz w:val="20"/>
          <w:szCs w:val="20"/>
        </w:rPr>
      </w:pPr>
      <w:r w:rsidRPr="008231DA">
        <w:rPr>
          <w:rFonts w:ascii="Aptos" w:hAnsi="Aptos"/>
          <w:sz w:val="20"/>
          <w:szCs w:val="20"/>
        </w:rPr>
        <w:t xml:space="preserve">Tiles need to be sound and clean Remove all cracked, drummy or otherwise unsound tiles and repair appropriately. Grout joints need to be free from adhesive prior to sealing. Contact Novatex Products before commencing if in doubt about required surface preparation. </w:t>
      </w:r>
    </w:p>
    <w:p w14:paraId="2DFC8AB4" w14:textId="77777777" w:rsidR="009F011D"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r w:rsidRPr="008231DA">
        <w:rPr>
          <w:rFonts w:ascii="Aptos" w:hAnsi="Aptos"/>
          <w:sz w:val="20"/>
          <w:szCs w:val="20"/>
        </w:rPr>
        <w:tab/>
        <w:t xml:space="preserve"> </w:t>
      </w:r>
    </w:p>
    <w:p w14:paraId="2234A3F1" w14:textId="77777777" w:rsidR="008231DA" w:rsidRDefault="008231DA" w:rsidP="008231DA">
      <w:pPr>
        <w:spacing w:after="0" w:line="240" w:lineRule="auto"/>
        <w:jc w:val="both"/>
        <w:rPr>
          <w:rFonts w:ascii="Aptos" w:hAnsi="Aptos"/>
          <w:sz w:val="20"/>
          <w:szCs w:val="20"/>
        </w:rPr>
      </w:pPr>
    </w:p>
    <w:p w14:paraId="7E608646" w14:textId="77777777" w:rsidR="00B62694" w:rsidRDefault="00B62694" w:rsidP="008231DA">
      <w:pPr>
        <w:spacing w:after="0" w:line="240" w:lineRule="auto"/>
        <w:jc w:val="both"/>
        <w:rPr>
          <w:rFonts w:ascii="Aptos" w:hAnsi="Aptos"/>
          <w:sz w:val="20"/>
          <w:szCs w:val="20"/>
        </w:rPr>
      </w:pPr>
    </w:p>
    <w:p w14:paraId="63189872" w14:textId="77777777" w:rsidR="00B62694" w:rsidRDefault="00B62694" w:rsidP="008231DA">
      <w:pPr>
        <w:spacing w:after="0" w:line="240" w:lineRule="auto"/>
        <w:jc w:val="both"/>
        <w:rPr>
          <w:rFonts w:ascii="Aptos" w:hAnsi="Aptos"/>
          <w:sz w:val="20"/>
          <w:szCs w:val="20"/>
        </w:rPr>
      </w:pPr>
    </w:p>
    <w:p w14:paraId="47957C27" w14:textId="77777777" w:rsidR="00B62694" w:rsidRDefault="00B62694" w:rsidP="008231DA">
      <w:pPr>
        <w:spacing w:after="0" w:line="240" w:lineRule="auto"/>
        <w:jc w:val="both"/>
        <w:rPr>
          <w:rFonts w:ascii="Aptos" w:hAnsi="Aptos"/>
          <w:sz w:val="20"/>
          <w:szCs w:val="20"/>
        </w:rPr>
      </w:pPr>
    </w:p>
    <w:p w14:paraId="4BF1C71D" w14:textId="77777777" w:rsidR="00B62694" w:rsidRDefault="00B62694" w:rsidP="008231DA">
      <w:pPr>
        <w:spacing w:after="0" w:line="240" w:lineRule="auto"/>
        <w:jc w:val="both"/>
        <w:rPr>
          <w:rFonts w:ascii="Aptos" w:hAnsi="Aptos"/>
          <w:sz w:val="20"/>
          <w:szCs w:val="20"/>
        </w:rPr>
      </w:pPr>
    </w:p>
    <w:p w14:paraId="18EDED62" w14:textId="77777777" w:rsidR="00B62694" w:rsidRDefault="00B62694" w:rsidP="008231DA">
      <w:pPr>
        <w:spacing w:after="0" w:line="240" w:lineRule="auto"/>
        <w:jc w:val="both"/>
        <w:rPr>
          <w:rFonts w:ascii="Aptos" w:hAnsi="Aptos"/>
          <w:sz w:val="20"/>
          <w:szCs w:val="20"/>
        </w:rPr>
      </w:pPr>
    </w:p>
    <w:p w14:paraId="15B5D7D3" w14:textId="77777777" w:rsidR="00B62694" w:rsidRDefault="00B62694" w:rsidP="008231DA">
      <w:pPr>
        <w:spacing w:after="0" w:line="240" w:lineRule="auto"/>
        <w:jc w:val="both"/>
        <w:rPr>
          <w:rFonts w:ascii="Aptos" w:hAnsi="Aptos"/>
          <w:sz w:val="20"/>
          <w:szCs w:val="20"/>
        </w:rPr>
      </w:pPr>
    </w:p>
    <w:p w14:paraId="43C4120E" w14:textId="77777777" w:rsidR="00B62694" w:rsidRDefault="00B62694" w:rsidP="008231DA">
      <w:pPr>
        <w:spacing w:after="0" w:line="240" w:lineRule="auto"/>
        <w:jc w:val="both"/>
        <w:rPr>
          <w:rFonts w:ascii="Aptos" w:hAnsi="Aptos"/>
          <w:sz w:val="20"/>
          <w:szCs w:val="20"/>
        </w:rPr>
      </w:pPr>
    </w:p>
    <w:p w14:paraId="0CCED5E0" w14:textId="77777777" w:rsidR="00B62694" w:rsidRDefault="00B62694" w:rsidP="008231DA">
      <w:pPr>
        <w:spacing w:after="0" w:line="240" w:lineRule="auto"/>
        <w:jc w:val="both"/>
        <w:rPr>
          <w:rFonts w:ascii="Aptos" w:hAnsi="Aptos"/>
          <w:sz w:val="20"/>
          <w:szCs w:val="20"/>
        </w:rPr>
      </w:pPr>
    </w:p>
    <w:p w14:paraId="0655A6E3" w14:textId="77777777" w:rsidR="00B62694" w:rsidRDefault="00B62694" w:rsidP="008231DA">
      <w:pPr>
        <w:spacing w:after="0" w:line="240" w:lineRule="auto"/>
        <w:jc w:val="both"/>
        <w:rPr>
          <w:rFonts w:ascii="Aptos" w:hAnsi="Aptos"/>
          <w:sz w:val="20"/>
          <w:szCs w:val="20"/>
        </w:rPr>
      </w:pPr>
    </w:p>
    <w:p w14:paraId="7A34B3CE" w14:textId="77777777" w:rsidR="00B62694" w:rsidRDefault="00B62694" w:rsidP="008231DA">
      <w:pPr>
        <w:spacing w:after="0" w:line="240" w:lineRule="auto"/>
        <w:jc w:val="both"/>
        <w:rPr>
          <w:rFonts w:ascii="Aptos" w:hAnsi="Aptos"/>
          <w:sz w:val="20"/>
          <w:szCs w:val="20"/>
        </w:rPr>
      </w:pPr>
    </w:p>
    <w:p w14:paraId="63C2B4D9" w14:textId="77777777" w:rsidR="00B62694" w:rsidRDefault="00B62694" w:rsidP="008231DA">
      <w:pPr>
        <w:spacing w:after="0" w:line="240" w:lineRule="auto"/>
        <w:jc w:val="both"/>
        <w:rPr>
          <w:rFonts w:ascii="Aptos" w:hAnsi="Aptos"/>
          <w:sz w:val="20"/>
          <w:szCs w:val="20"/>
        </w:rPr>
      </w:pPr>
    </w:p>
    <w:p w14:paraId="155BF208" w14:textId="77777777" w:rsidR="00B62694" w:rsidRDefault="00B62694" w:rsidP="008231DA">
      <w:pPr>
        <w:spacing w:after="0" w:line="240" w:lineRule="auto"/>
        <w:jc w:val="both"/>
        <w:rPr>
          <w:rFonts w:ascii="Aptos" w:hAnsi="Aptos"/>
          <w:sz w:val="20"/>
          <w:szCs w:val="20"/>
        </w:rPr>
      </w:pPr>
    </w:p>
    <w:p w14:paraId="3377B92A" w14:textId="77777777" w:rsidR="00B62694" w:rsidRDefault="00B62694" w:rsidP="008231DA">
      <w:pPr>
        <w:spacing w:after="0" w:line="240" w:lineRule="auto"/>
        <w:jc w:val="both"/>
        <w:rPr>
          <w:rFonts w:ascii="Aptos" w:hAnsi="Aptos"/>
          <w:sz w:val="20"/>
          <w:szCs w:val="20"/>
        </w:rPr>
      </w:pPr>
    </w:p>
    <w:p w14:paraId="1974C126" w14:textId="77777777" w:rsidR="00B62694" w:rsidRDefault="00B62694" w:rsidP="008231DA">
      <w:pPr>
        <w:spacing w:after="0" w:line="240" w:lineRule="auto"/>
        <w:jc w:val="both"/>
        <w:rPr>
          <w:rFonts w:ascii="Aptos" w:hAnsi="Aptos"/>
          <w:sz w:val="20"/>
          <w:szCs w:val="20"/>
        </w:rPr>
      </w:pPr>
    </w:p>
    <w:p w14:paraId="5B42E670" w14:textId="77777777" w:rsidR="00B62694" w:rsidRDefault="00B62694" w:rsidP="008231DA">
      <w:pPr>
        <w:spacing w:after="0" w:line="240" w:lineRule="auto"/>
        <w:jc w:val="both"/>
        <w:rPr>
          <w:rFonts w:ascii="Aptos" w:hAnsi="Aptos"/>
          <w:sz w:val="20"/>
          <w:szCs w:val="20"/>
        </w:rPr>
      </w:pPr>
    </w:p>
    <w:p w14:paraId="01734F24" w14:textId="77777777" w:rsidR="00B62694" w:rsidRDefault="00B62694" w:rsidP="008231DA">
      <w:pPr>
        <w:spacing w:after="0" w:line="240" w:lineRule="auto"/>
        <w:jc w:val="both"/>
        <w:rPr>
          <w:rFonts w:ascii="Aptos" w:hAnsi="Aptos"/>
          <w:sz w:val="20"/>
          <w:szCs w:val="20"/>
        </w:rPr>
      </w:pPr>
    </w:p>
    <w:p w14:paraId="54748B87" w14:textId="77777777" w:rsidR="00B62694" w:rsidRDefault="00B62694" w:rsidP="008231DA">
      <w:pPr>
        <w:spacing w:after="0" w:line="240" w:lineRule="auto"/>
        <w:jc w:val="both"/>
        <w:rPr>
          <w:rFonts w:ascii="Aptos" w:hAnsi="Aptos"/>
          <w:sz w:val="20"/>
          <w:szCs w:val="20"/>
        </w:rPr>
      </w:pPr>
    </w:p>
    <w:p w14:paraId="12690477" w14:textId="77777777" w:rsidR="008231DA" w:rsidRPr="008231DA" w:rsidRDefault="008231DA" w:rsidP="008231DA">
      <w:pPr>
        <w:spacing w:after="0" w:line="240" w:lineRule="auto"/>
        <w:jc w:val="both"/>
        <w:rPr>
          <w:rFonts w:ascii="Aptos" w:hAnsi="Aptos"/>
          <w:sz w:val="20"/>
          <w:szCs w:val="20"/>
        </w:rPr>
      </w:pPr>
    </w:p>
    <w:p w14:paraId="2B0A20F6" w14:textId="6EF78EEB" w:rsidR="00B62694" w:rsidRPr="00B62694" w:rsidRDefault="00000000" w:rsidP="00B62694">
      <w:pPr>
        <w:spacing w:after="0" w:line="240" w:lineRule="auto"/>
        <w:jc w:val="center"/>
        <w:rPr>
          <w:rFonts w:ascii="Aptos" w:hAnsi="Aptos"/>
          <w:b/>
          <w:bCs/>
          <w:sz w:val="20"/>
          <w:szCs w:val="20"/>
        </w:rPr>
      </w:pPr>
      <w:r w:rsidRPr="008231DA">
        <w:rPr>
          <w:rFonts w:ascii="Aptos" w:eastAsia="Times New Roman" w:hAnsi="Aptos" w:cs="Times New Roman"/>
          <w:b/>
          <w:bCs/>
          <w:i/>
          <w:sz w:val="16"/>
          <w:szCs w:val="16"/>
        </w:rPr>
        <w:t xml:space="preserve">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w:t>
      </w:r>
      <w:proofErr w:type="gramStart"/>
      <w:r w:rsidRPr="008231DA">
        <w:rPr>
          <w:rFonts w:ascii="Aptos" w:eastAsia="Times New Roman" w:hAnsi="Aptos" w:cs="Times New Roman"/>
          <w:b/>
          <w:bCs/>
          <w:i/>
          <w:sz w:val="16"/>
          <w:szCs w:val="16"/>
        </w:rPr>
        <w:t>goods</w:t>
      </w:r>
      <w:proofErr w:type="gramEnd"/>
    </w:p>
    <w:p w14:paraId="221340B9" w14:textId="0388BDC4" w:rsidR="008231DA" w:rsidRPr="008231DA" w:rsidRDefault="00B62694" w:rsidP="008231DA">
      <w:pPr>
        <w:spacing w:after="0" w:line="240" w:lineRule="auto"/>
        <w:jc w:val="both"/>
        <w:rPr>
          <w:rFonts w:ascii="Aptos" w:hAnsi="Aptos"/>
          <w:sz w:val="20"/>
          <w:szCs w:val="20"/>
        </w:rPr>
      </w:pPr>
      <w:r w:rsidRPr="008231DA">
        <w:rPr>
          <w:rFonts w:ascii="Aptos" w:hAnsi="Aptos"/>
          <w:noProof/>
        </w:rPr>
        <w:lastRenderedPageBreak/>
        <w:drawing>
          <wp:anchor distT="0" distB="0" distL="114300" distR="114300" simplePos="0" relativeHeight="251663360" behindDoc="0" locked="0" layoutInCell="1" allowOverlap="0" wp14:anchorId="744F5ED1" wp14:editId="3B191724">
            <wp:simplePos x="0" y="0"/>
            <wp:positionH relativeFrom="column">
              <wp:posOffset>12065</wp:posOffset>
            </wp:positionH>
            <wp:positionV relativeFrom="paragraph">
              <wp:posOffset>436880</wp:posOffset>
            </wp:positionV>
            <wp:extent cx="806450" cy="7635240"/>
            <wp:effectExtent l="0" t="0" r="0" b="0"/>
            <wp:wrapSquare wrapText="bothSides"/>
            <wp:docPr id="575" name="Picture 575"/>
            <wp:cNvGraphicFramePr/>
            <a:graphic xmlns:a="http://schemas.openxmlformats.org/drawingml/2006/main">
              <a:graphicData uri="http://schemas.openxmlformats.org/drawingml/2006/picture">
                <pic:pic xmlns:pic="http://schemas.openxmlformats.org/drawingml/2006/picture">
                  <pic:nvPicPr>
                    <pic:cNvPr id="575" name="Picture 575"/>
                    <pic:cNvPicPr/>
                  </pic:nvPicPr>
                  <pic:blipFill>
                    <a:blip r:embed="rId7"/>
                    <a:stretch>
                      <a:fillRect/>
                    </a:stretch>
                  </pic:blipFill>
                  <pic:spPr>
                    <a:xfrm>
                      <a:off x="0" y="0"/>
                      <a:ext cx="806450" cy="7635240"/>
                    </a:xfrm>
                    <a:prstGeom prst="rect">
                      <a:avLst/>
                    </a:prstGeom>
                  </pic:spPr>
                </pic:pic>
              </a:graphicData>
            </a:graphic>
          </wp:anchor>
        </w:drawing>
      </w:r>
      <w:r w:rsidR="00000000" w:rsidRPr="00B62694">
        <w:rPr>
          <w:rFonts w:ascii="Aptos" w:eastAsia="Times New Roman" w:hAnsi="Aptos" w:cs="Times New Roman"/>
          <w:sz w:val="20"/>
          <w:szCs w:val="20"/>
        </w:rPr>
        <w:t xml:space="preserve"> </w:t>
      </w:r>
      <w:r w:rsidR="008231DA" w:rsidRPr="00B62694">
        <w:rPr>
          <w:rFonts w:ascii="Britannic Bold" w:hAnsi="Britannic Bold"/>
          <w:color w:val="70AD47" w:themeColor="accent6"/>
          <w:sz w:val="60"/>
          <w:szCs w:val="60"/>
        </w:rPr>
        <w:t xml:space="preserve">FORZA FC 50: </w:t>
      </w:r>
      <w:r w:rsidR="008231DA" w:rsidRPr="00B62694">
        <w:rPr>
          <w:rFonts w:ascii="Aptos" w:hAnsi="Aptos"/>
          <w:sz w:val="28"/>
          <w:szCs w:val="28"/>
        </w:rPr>
        <w:t>One Part Elastic Polyurethane Fast Cure</w:t>
      </w:r>
      <w:r w:rsidR="008231DA" w:rsidRPr="008231DA">
        <w:rPr>
          <w:rFonts w:ascii="Aptos" w:hAnsi="Aptos"/>
          <w:sz w:val="28"/>
          <w:szCs w:val="28"/>
        </w:rPr>
        <w:t xml:space="preserve"> Adhesive/Sealant</w:t>
      </w:r>
    </w:p>
    <w:p w14:paraId="1E9A3017" w14:textId="5282EB46" w:rsidR="009F011D" w:rsidRPr="008231DA" w:rsidRDefault="00000000" w:rsidP="008231DA">
      <w:pPr>
        <w:spacing w:after="0" w:line="240" w:lineRule="auto"/>
        <w:jc w:val="both"/>
        <w:rPr>
          <w:rFonts w:ascii="Aptos" w:hAnsi="Aptos"/>
        </w:rPr>
      </w:pPr>
      <w:r w:rsidRPr="008231DA">
        <w:rPr>
          <w:rFonts w:ascii="Aptos" w:hAnsi="Aptos"/>
        </w:rPr>
        <w:t xml:space="preserve">Sealing and Finishing </w:t>
      </w:r>
    </w:p>
    <w:p w14:paraId="1C33A6B1" w14:textId="66904BE8" w:rsidR="009F011D" w:rsidRPr="008231DA" w:rsidRDefault="008231DA" w:rsidP="008231DA">
      <w:pPr>
        <w:spacing w:after="0" w:line="240" w:lineRule="auto"/>
        <w:jc w:val="both"/>
        <w:rPr>
          <w:rFonts w:ascii="Aptos" w:hAnsi="Aptos"/>
          <w:sz w:val="20"/>
          <w:szCs w:val="20"/>
        </w:rPr>
      </w:pPr>
      <w:r w:rsidRPr="008231DA">
        <w:rPr>
          <w:rFonts w:ascii="Aptos" w:hAnsi="Aptos"/>
          <w:sz w:val="20"/>
          <w:szCs w:val="20"/>
        </w:rPr>
        <w:t>To</w:t>
      </w:r>
      <w:r w:rsidR="00000000" w:rsidRPr="008231DA">
        <w:rPr>
          <w:rFonts w:ascii="Aptos" w:hAnsi="Aptos"/>
          <w:sz w:val="20"/>
          <w:szCs w:val="20"/>
        </w:rPr>
        <w:t xml:space="preserve"> guarantee free movement of sealant joints, firmly extrude sealant and apply in the joint making sure that it is in full contact with both sides of the joint. Keep the nozzle in the sealant, cotinine on with a steady flow of sealant preceding the nozzle to avoid air entrapment Sealant should be tooled to a smooth finish ensuring a full contact the sides and back up material into the joint, this will also contribute </w:t>
      </w:r>
      <w:proofErr w:type="gramStart"/>
      <w:r w:rsidR="00000000" w:rsidRPr="008231DA">
        <w:rPr>
          <w:rFonts w:ascii="Aptos" w:hAnsi="Aptos"/>
          <w:sz w:val="20"/>
          <w:szCs w:val="20"/>
        </w:rPr>
        <w:t>in</w:t>
      </w:r>
      <w:proofErr w:type="gramEnd"/>
      <w:r w:rsidR="00000000" w:rsidRPr="008231DA">
        <w:rPr>
          <w:rFonts w:ascii="Aptos" w:hAnsi="Aptos"/>
          <w:sz w:val="20"/>
          <w:szCs w:val="20"/>
        </w:rPr>
        <w:t xml:space="preserve"> breaking the air bubbles which may be formed inside the sealant. Masking tape should be used where sharp exact joint lines or exceptionally neat lines are required. </w:t>
      </w:r>
    </w:p>
    <w:p w14:paraId="048EA0F5" w14:textId="1604E02E"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Tooling and finishing must be carried out within the tack free time of the sealant. Forza FC 50 can be painted </w:t>
      </w:r>
      <w:r w:rsidR="008231DA" w:rsidRPr="008231DA">
        <w:rPr>
          <w:rFonts w:ascii="Aptos" w:hAnsi="Aptos"/>
          <w:sz w:val="20"/>
          <w:szCs w:val="20"/>
        </w:rPr>
        <w:t>overusing</w:t>
      </w:r>
      <w:r w:rsidRPr="008231DA">
        <w:rPr>
          <w:rFonts w:ascii="Aptos" w:hAnsi="Aptos"/>
          <w:sz w:val="20"/>
          <w:szCs w:val="20"/>
        </w:rPr>
        <w:t xml:space="preserve"> Nova Coat Solartite membrane paint. </w:t>
      </w:r>
    </w:p>
    <w:p w14:paraId="6EC18382"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10DF0E63" w14:textId="77777777" w:rsidR="009F011D" w:rsidRPr="008231DA" w:rsidRDefault="00000000" w:rsidP="008231DA">
      <w:pPr>
        <w:spacing w:after="0" w:line="240" w:lineRule="auto"/>
        <w:jc w:val="both"/>
        <w:rPr>
          <w:rFonts w:ascii="Aptos" w:hAnsi="Aptos"/>
        </w:rPr>
      </w:pPr>
      <w:r w:rsidRPr="008231DA">
        <w:rPr>
          <w:rFonts w:ascii="Aptos" w:hAnsi="Aptos"/>
        </w:rPr>
        <w:t xml:space="preserve">Coverage </w:t>
      </w:r>
    </w:p>
    <w:p w14:paraId="58379EB1"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Coverage on Forza FC 50 will vary depending on application. </w:t>
      </w:r>
    </w:p>
    <w:p w14:paraId="68CFC504"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05C606B2" w14:textId="77777777" w:rsidR="009F011D" w:rsidRPr="008231DA" w:rsidRDefault="00000000" w:rsidP="008231DA">
      <w:pPr>
        <w:spacing w:after="0" w:line="240" w:lineRule="auto"/>
        <w:jc w:val="both"/>
        <w:rPr>
          <w:rFonts w:ascii="Aptos" w:hAnsi="Aptos"/>
        </w:rPr>
      </w:pPr>
      <w:r w:rsidRPr="008231DA">
        <w:rPr>
          <w:rFonts w:ascii="Aptos" w:hAnsi="Aptos"/>
        </w:rPr>
        <w:t xml:space="preserve">Packaging </w:t>
      </w:r>
    </w:p>
    <w:p w14:paraId="18FB7EC8"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Forza FC 50 is available in a 600ml Sausage. </w:t>
      </w:r>
    </w:p>
    <w:p w14:paraId="033B8744"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1DC0EF8E" w14:textId="77777777" w:rsidR="009F011D" w:rsidRPr="008231DA" w:rsidRDefault="00000000" w:rsidP="008231DA">
      <w:pPr>
        <w:spacing w:after="0" w:line="240" w:lineRule="auto"/>
        <w:jc w:val="both"/>
        <w:rPr>
          <w:rFonts w:ascii="Aptos" w:hAnsi="Aptos"/>
        </w:rPr>
      </w:pPr>
      <w:r w:rsidRPr="008231DA">
        <w:rPr>
          <w:rFonts w:ascii="Aptos" w:hAnsi="Aptos"/>
        </w:rPr>
        <w:t xml:space="preserve">Shelf Life </w:t>
      </w:r>
    </w:p>
    <w:p w14:paraId="0DB2E8BE"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Forza FC 50, when kept in a cool, dry environment, and stored above ground level, will have a shelf life of 12 months.  </w:t>
      </w:r>
    </w:p>
    <w:p w14:paraId="23977673"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04A7E0D0" w14:textId="7D984793" w:rsidR="009F011D" w:rsidRPr="008231DA" w:rsidRDefault="00000000" w:rsidP="008231DA">
      <w:pPr>
        <w:spacing w:after="0" w:line="240" w:lineRule="auto"/>
        <w:jc w:val="both"/>
        <w:rPr>
          <w:rFonts w:ascii="Aptos" w:hAnsi="Aptos"/>
        </w:rPr>
      </w:pPr>
      <w:r w:rsidRPr="008231DA">
        <w:rPr>
          <w:rFonts w:ascii="Aptos" w:hAnsi="Aptos"/>
        </w:rPr>
        <w:t>Clean up</w:t>
      </w:r>
      <w:r w:rsidR="008231DA" w:rsidRPr="008231DA">
        <w:rPr>
          <w:rFonts w:ascii="Aptos" w:hAnsi="Aptos"/>
        </w:rPr>
        <w:t>.</w:t>
      </w:r>
      <w:r w:rsidRPr="008231DA">
        <w:rPr>
          <w:rFonts w:ascii="Aptos" w:hAnsi="Aptos"/>
        </w:rPr>
        <w:t xml:space="preserve"> </w:t>
      </w:r>
    </w:p>
    <w:p w14:paraId="37684688"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Clean tools with acetone or alcohol immediately after use. Cured material can only be removed mechanically. </w:t>
      </w:r>
    </w:p>
    <w:p w14:paraId="3666A75F"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1B2FCACB" w14:textId="77777777" w:rsidR="009F011D" w:rsidRPr="008231DA" w:rsidRDefault="00000000" w:rsidP="008231DA">
      <w:pPr>
        <w:spacing w:after="0" w:line="240" w:lineRule="auto"/>
        <w:jc w:val="both"/>
        <w:rPr>
          <w:rFonts w:ascii="Aptos" w:hAnsi="Aptos"/>
        </w:rPr>
      </w:pPr>
      <w:r w:rsidRPr="008231DA">
        <w:rPr>
          <w:rFonts w:ascii="Aptos" w:hAnsi="Aptos"/>
        </w:rPr>
        <w:t xml:space="preserve">Precautions </w:t>
      </w:r>
    </w:p>
    <w:p w14:paraId="13839B13"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Do not apply Forza FC 50 in temperatures </w:t>
      </w:r>
      <w:r w:rsidRPr="008231DA">
        <w:rPr>
          <w:rFonts w:ascii="Aptos" w:hAnsi="Aptos"/>
          <w:color w:val="262626"/>
          <w:sz w:val="20"/>
          <w:szCs w:val="20"/>
        </w:rPr>
        <w:t>below 5°C and above 35°C.</w:t>
      </w:r>
      <w:r w:rsidRPr="008231DA">
        <w:rPr>
          <w:rFonts w:ascii="Aptos" w:eastAsia="Times New Roman" w:hAnsi="Aptos" w:cs="Times New Roman"/>
          <w:sz w:val="20"/>
          <w:szCs w:val="20"/>
        </w:rPr>
        <w:t xml:space="preserve"> </w:t>
      </w:r>
    </w:p>
    <w:p w14:paraId="3AE0ECC3"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Avoid exposure to high levels of chlorine (Avoid sealing joints in chlorinated swimming pools) Avoid contact with alcohol and other solvent cleaners during curing.  </w:t>
      </w:r>
    </w:p>
    <w:p w14:paraId="61E7CBE8"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 </w:t>
      </w:r>
    </w:p>
    <w:p w14:paraId="0210FB8A" w14:textId="0FD7FD0B"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For applications or situations not mentioned in this data sheet please contact Novatex Products Pty Ltd.  For a full MSDS for Novaflex Plus please contact Novatex Products Pty Ltd.  </w:t>
      </w:r>
    </w:p>
    <w:p w14:paraId="608E9D7F" w14:textId="77777777" w:rsidR="009F011D" w:rsidRPr="008231DA" w:rsidRDefault="00000000" w:rsidP="008231DA">
      <w:pPr>
        <w:spacing w:after="0" w:line="240" w:lineRule="auto"/>
        <w:jc w:val="both"/>
        <w:rPr>
          <w:rFonts w:ascii="Aptos" w:hAnsi="Aptos"/>
          <w:sz w:val="20"/>
          <w:szCs w:val="20"/>
        </w:rPr>
      </w:pPr>
      <w:r w:rsidRPr="008231DA">
        <w:rPr>
          <w:rFonts w:ascii="Aptos" w:hAnsi="Aptos"/>
          <w:sz w:val="20"/>
          <w:szCs w:val="20"/>
        </w:rPr>
        <w:t xml:space="preserve">Keep out of reach of children. If skin contact occurs, remove immediately and wash with soap and water. </w:t>
      </w:r>
    </w:p>
    <w:p w14:paraId="5369CC9D" w14:textId="2FE4B9CF" w:rsidR="008231DA" w:rsidRPr="008231DA" w:rsidRDefault="00000000" w:rsidP="00B62694">
      <w:pPr>
        <w:spacing w:after="0" w:line="240" w:lineRule="auto"/>
        <w:jc w:val="both"/>
        <w:rPr>
          <w:rFonts w:ascii="Aptos" w:hAnsi="Aptos"/>
          <w:sz w:val="20"/>
          <w:szCs w:val="20"/>
        </w:rPr>
      </w:pPr>
      <w:r w:rsidRPr="008231DA">
        <w:rPr>
          <w:rFonts w:ascii="Aptos" w:hAnsi="Aptos"/>
          <w:sz w:val="20"/>
          <w:szCs w:val="20"/>
        </w:rPr>
        <w:t xml:space="preserve"> </w:t>
      </w:r>
    </w:p>
    <w:p w14:paraId="6E3A7F8E" w14:textId="77777777" w:rsidR="009F011D" w:rsidRPr="008231DA" w:rsidRDefault="00000000" w:rsidP="008231DA">
      <w:pPr>
        <w:spacing w:line="240" w:lineRule="auto"/>
        <w:jc w:val="both"/>
        <w:rPr>
          <w:rFonts w:ascii="Aptos" w:hAnsi="Aptos"/>
          <w:sz w:val="20"/>
          <w:szCs w:val="20"/>
        </w:rPr>
      </w:pPr>
      <w:r w:rsidRPr="008231DA">
        <w:rPr>
          <w:rFonts w:ascii="Aptos" w:hAnsi="Aptos"/>
          <w:sz w:val="20"/>
          <w:szCs w:val="20"/>
        </w:rPr>
        <w:t xml:space="preserve">Technical data </w:t>
      </w:r>
    </w:p>
    <w:tbl>
      <w:tblPr>
        <w:tblStyle w:val="TableGrid"/>
        <w:tblpPr w:vertAnchor="text" w:horzAnchor="page" w:tblpX="2311" w:tblpY="14"/>
        <w:tblOverlap w:val="never"/>
        <w:tblW w:w="8757" w:type="dxa"/>
        <w:tblInd w:w="0" w:type="dxa"/>
        <w:tblCellMar>
          <w:top w:w="44" w:type="dxa"/>
          <w:left w:w="278" w:type="dxa"/>
          <w:bottom w:w="0" w:type="dxa"/>
          <w:right w:w="115" w:type="dxa"/>
        </w:tblCellMar>
        <w:tblLook w:val="04A0" w:firstRow="1" w:lastRow="0" w:firstColumn="1" w:lastColumn="0" w:noHBand="0" w:noVBand="1"/>
      </w:tblPr>
      <w:tblGrid>
        <w:gridCol w:w="4379"/>
        <w:gridCol w:w="4378"/>
      </w:tblGrid>
      <w:tr w:rsidR="00B62694" w:rsidRPr="008231DA" w14:paraId="738FE1E8" w14:textId="77777777" w:rsidTr="00B62694">
        <w:trPr>
          <w:trHeight w:val="252"/>
        </w:trPr>
        <w:tc>
          <w:tcPr>
            <w:tcW w:w="4379" w:type="dxa"/>
            <w:tcBorders>
              <w:top w:val="single" w:sz="4" w:space="0" w:color="000000"/>
              <w:left w:val="single" w:sz="4" w:space="0" w:color="000000"/>
              <w:bottom w:val="single" w:sz="4" w:space="0" w:color="000000"/>
              <w:right w:val="single" w:sz="4" w:space="0" w:color="000000"/>
            </w:tcBorders>
          </w:tcPr>
          <w:p w14:paraId="1704C9E1"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Colours </w:t>
            </w:r>
          </w:p>
        </w:tc>
        <w:tc>
          <w:tcPr>
            <w:tcW w:w="4378" w:type="dxa"/>
            <w:tcBorders>
              <w:top w:val="single" w:sz="4" w:space="0" w:color="000000"/>
              <w:left w:val="single" w:sz="4" w:space="0" w:color="000000"/>
              <w:bottom w:val="single" w:sz="4" w:space="0" w:color="000000"/>
              <w:right w:val="single" w:sz="4" w:space="0" w:color="000000"/>
            </w:tcBorders>
          </w:tcPr>
          <w:p w14:paraId="2DC18173"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Grey, Black </w:t>
            </w:r>
          </w:p>
        </w:tc>
      </w:tr>
      <w:tr w:rsidR="00B62694" w:rsidRPr="008231DA" w14:paraId="0E4B6B6B" w14:textId="77777777" w:rsidTr="00B62694">
        <w:trPr>
          <w:trHeight w:val="254"/>
        </w:trPr>
        <w:tc>
          <w:tcPr>
            <w:tcW w:w="4379" w:type="dxa"/>
            <w:tcBorders>
              <w:top w:val="single" w:sz="4" w:space="0" w:color="000000"/>
              <w:left w:val="single" w:sz="4" w:space="0" w:color="000000"/>
              <w:bottom w:val="single" w:sz="4" w:space="0" w:color="000000"/>
              <w:right w:val="single" w:sz="4" w:space="0" w:color="000000"/>
            </w:tcBorders>
          </w:tcPr>
          <w:p w14:paraId="71DA65E8"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Curing rate (1 day at 23°C and 50% RH) </w:t>
            </w:r>
          </w:p>
        </w:tc>
        <w:tc>
          <w:tcPr>
            <w:tcW w:w="4378" w:type="dxa"/>
            <w:tcBorders>
              <w:top w:val="single" w:sz="4" w:space="0" w:color="000000"/>
              <w:left w:val="single" w:sz="4" w:space="0" w:color="000000"/>
              <w:bottom w:val="single" w:sz="4" w:space="0" w:color="000000"/>
              <w:right w:val="single" w:sz="4" w:space="0" w:color="000000"/>
            </w:tcBorders>
          </w:tcPr>
          <w:p w14:paraId="62847362"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mm/24h </w:t>
            </w:r>
          </w:p>
        </w:tc>
      </w:tr>
      <w:tr w:rsidR="00B62694" w:rsidRPr="008231DA" w14:paraId="30F1DEE1" w14:textId="77777777" w:rsidTr="00B62694">
        <w:trPr>
          <w:trHeight w:val="254"/>
        </w:trPr>
        <w:tc>
          <w:tcPr>
            <w:tcW w:w="4379" w:type="dxa"/>
            <w:tcBorders>
              <w:top w:val="single" w:sz="4" w:space="0" w:color="000000"/>
              <w:left w:val="single" w:sz="4" w:space="0" w:color="000000"/>
              <w:bottom w:val="single" w:sz="4" w:space="0" w:color="000000"/>
              <w:right w:val="single" w:sz="4" w:space="0" w:color="000000"/>
            </w:tcBorders>
          </w:tcPr>
          <w:p w14:paraId="7E64A229"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Shore A (23°C and 50% RH) </w:t>
            </w:r>
          </w:p>
        </w:tc>
        <w:tc>
          <w:tcPr>
            <w:tcW w:w="4378" w:type="dxa"/>
            <w:tcBorders>
              <w:top w:val="single" w:sz="4" w:space="0" w:color="000000"/>
              <w:left w:val="single" w:sz="4" w:space="0" w:color="000000"/>
              <w:bottom w:val="single" w:sz="4" w:space="0" w:color="000000"/>
              <w:right w:val="single" w:sz="4" w:space="0" w:color="000000"/>
            </w:tcBorders>
          </w:tcPr>
          <w:p w14:paraId="75AE0B3B"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40 </w:t>
            </w:r>
          </w:p>
        </w:tc>
      </w:tr>
      <w:tr w:rsidR="00B62694" w:rsidRPr="008231DA" w14:paraId="1FFFA4FB" w14:textId="77777777" w:rsidTr="00B62694">
        <w:trPr>
          <w:trHeight w:val="254"/>
        </w:trPr>
        <w:tc>
          <w:tcPr>
            <w:tcW w:w="4379" w:type="dxa"/>
            <w:tcBorders>
              <w:top w:val="single" w:sz="4" w:space="0" w:color="000000"/>
              <w:left w:val="single" w:sz="4" w:space="0" w:color="000000"/>
              <w:bottom w:val="single" w:sz="4" w:space="0" w:color="000000"/>
              <w:right w:val="single" w:sz="4" w:space="0" w:color="000000"/>
            </w:tcBorders>
          </w:tcPr>
          <w:p w14:paraId="4A002EBC"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Tack-Free Time (23°C and 50% RH) </w:t>
            </w:r>
          </w:p>
        </w:tc>
        <w:tc>
          <w:tcPr>
            <w:tcW w:w="4378" w:type="dxa"/>
            <w:tcBorders>
              <w:top w:val="single" w:sz="4" w:space="0" w:color="000000"/>
              <w:left w:val="single" w:sz="4" w:space="0" w:color="000000"/>
              <w:bottom w:val="single" w:sz="4" w:space="0" w:color="000000"/>
              <w:right w:val="single" w:sz="4" w:space="0" w:color="000000"/>
            </w:tcBorders>
          </w:tcPr>
          <w:p w14:paraId="040DC9B4"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min </w:t>
            </w:r>
          </w:p>
        </w:tc>
      </w:tr>
      <w:tr w:rsidR="00B62694" w:rsidRPr="008231DA" w14:paraId="03D54210" w14:textId="77777777" w:rsidTr="00B62694">
        <w:trPr>
          <w:trHeight w:val="255"/>
        </w:trPr>
        <w:tc>
          <w:tcPr>
            <w:tcW w:w="4379" w:type="dxa"/>
            <w:tcBorders>
              <w:top w:val="single" w:sz="4" w:space="0" w:color="000000"/>
              <w:left w:val="single" w:sz="4" w:space="0" w:color="000000"/>
              <w:bottom w:val="single" w:sz="4" w:space="0" w:color="000000"/>
              <w:right w:val="single" w:sz="4" w:space="0" w:color="000000"/>
            </w:tcBorders>
          </w:tcPr>
          <w:p w14:paraId="2D68F991"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Elastic modulus at 100% (ISO 37 DIN 53504) </w:t>
            </w:r>
          </w:p>
        </w:tc>
        <w:tc>
          <w:tcPr>
            <w:tcW w:w="4378" w:type="dxa"/>
            <w:tcBorders>
              <w:top w:val="single" w:sz="4" w:space="0" w:color="000000"/>
              <w:left w:val="single" w:sz="4" w:space="0" w:color="000000"/>
              <w:bottom w:val="single" w:sz="4" w:space="0" w:color="000000"/>
              <w:right w:val="single" w:sz="4" w:space="0" w:color="000000"/>
            </w:tcBorders>
          </w:tcPr>
          <w:p w14:paraId="2F3AF4FC"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0,8 N/mm</w:t>
            </w:r>
            <w:r w:rsidRPr="008231DA">
              <w:rPr>
                <w:rFonts w:ascii="Aptos" w:hAnsi="Aptos"/>
                <w:sz w:val="20"/>
                <w:szCs w:val="20"/>
                <w:vertAlign w:val="superscript"/>
              </w:rPr>
              <w:t>2</w:t>
            </w:r>
            <w:r w:rsidRPr="008231DA">
              <w:rPr>
                <w:rFonts w:ascii="Aptos" w:hAnsi="Aptos"/>
                <w:sz w:val="20"/>
                <w:szCs w:val="20"/>
              </w:rPr>
              <w:t xml:space="preserve"> </w:t>
            </w:r>
          </w:p>
        </w:tc>
      </w:tr>
      <w:tr w:rsidR="00B62694" w:rsidRPr="008231DA" w14:paraId="2AB4AC5C" w14:textId="77777777" w:rsidTr="00B62694">
        <w:trPr>
          <w:trHeight w:val="254"/>
        </w:trPr>
        <w:tc>
          <w:tcPr>
            <w:tcW w:w="4379" w:type="dxa"/>
            <w:tcBorders>
              <w:top w:val="single" w:sz="4" w:space="0" w:color="000000"/>
              <w:left w:val="single" w:sz="4" w:space="0" w:color="000000"/>
              <w:bottom w:val="single" w:sz="4" w:space="0" w:color="000000"/>
              <w:right w:val="single" w:sz="4" w:space="0" w:color="000000"/>
            </w:tcBorders>
          </w:tcPr>
          <w:p w14:paraId="27542379"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Tensile strength (ISO 37 DIN 53504) </w:t>
            </w:r>
          </w:p>
        </w:tc>
        <w:tc>
          <w:tcPr>
            <w:tcW w:w="4378" w:type="dxa"/>
            <w:tcBorders>
              <w:top w:val="single" w:sz="4" w:space="0" w:color="000000"/>
              <w:left w:val="single" w:sz="4" w:space="0" w:color="000000"/>
              <w:bottom w:val="single" w:sz="4" w:space="0" w:color="000000"/>
              <w:right w:val="single" w:sz="4" w:space="0" w:color="000000"/>
            </w:tcBorders>
          </w:tcPr>
          <w:p w14:paraId="61E1B39E"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1,8 N/mm</w:t>
            </w:r>
            <w:r w:rsidRPr="008231DA">
              <w:rPr>
                <w:rFonts w:ascii="Aptos" w:hAnsi="Aptos"/>
                <w:sz w:val="20"/>
                <w:szCs w:val="20"/>
                <w:vertAlign w:val="superscript"/>
              </w:rPr>
              <w:t>2</w:t>
            </w:r>
            <w:r w:rsidRPr="008231DA">
              <w:rPr>
                <w:rFonts w:ascii="Aptos" w:hAnsi="Aptos"/>
                <w:sz w:val="20"/>
                <w:szCs w:val="20"/>
              </w:rPr>
              <w:t xml:space="preserve"> </w:t>
            </w:r>
          </w:p>
        </w:tc>
      </w:tr>
      <w:tr w:rsidR="00B62694" w:rsidRPr="008231DA" w14:paraId="00F09C62" w14:textId="77777777" w:rsidTr="00B62694">
        <w:trPr>
          <w:trHeight w:val="254"/>
        </w:trPr>
        <w:tc>
          <w:tcPr>
            <w:tcW w:w="4379" w:type="dxa"/>
            <w:tcBorders>
              <w:top w:val="single" w:sz="4" w:space="0" w:color="000000"/>
              <w:left w:val="single" w:sz="4" w:space="0" w:color="000000"/>
              <w:bottom w:val="single" w:sz="4" w:space="0" w:color="000000"/>
              <w:right w:val="single" w:sz="4" w:space="0" w:color="000000"/>
            </w:tcBorders>
          </w:tcPr>
          <w:p w14:paraId="704517D7"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Elongation (ISO 37 DIN 53504) </w:t>
            </w:r>
          </w:p>
        </w:tc>
        <w:tc>
          <w:tcPr>
            <w:tcW w:w="4378" w:type="dxa"/>
            <w:tcBorders>
              <w:top w:val="single" w:sz="4" w:space="0" w:color="000000"/>
              <w:left w:val="single" w:sz="4" w:space="0" w:color="000000"/>
              <w:bottom w:val="single" w:sz="4" w:space="0" w:color="000000"/>
              <w:right w:val="single" w:sz="4" w:space="0" w:color="000000"/>
            </w:tcBorders>
          </w:tcPr>
          <w:p w14:paraId="25B08BD1"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 450% </w:t>
            </w:r>
          </w:p>
        </w:tc>
      </w:tr>
      <w:tr w:rsidR="00B62694" w:rsidRPr="008231DA" w14:paraId="569995FF" w14:textId="77777777" w:rsidTr="00B62694">
        <w:trPr>
          <w:trHeight w:val="254"/>
        </w:trPr>
        <w:tc>
          <w:tcPr>
            <w:tcW w:w="4379" w:type="dxa"/>
            <w:tcBorders>
              <w:top w:val="single" w:sz="4" w:space="0" w:color="000000"/>
              <w:left w:val="single" w:sz="4" w:space="0" w:color="000000"/>
              <w:bottom w:val="single" w:sz="4" w:space="0" w:color="000000"/>
              <w:right w:val="single" w:sz="4" w:space="0" w:color="000000"/>
            </w:tcBorders>
          </w:tcPr>
          <w:p w14:paraId="29AC0BB5"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Application Temperature </w:t>
            </w:r>
          </w:p>
        </w:tc>
        <w:tc>
          <w:tcPr>
            <w:tcW w:w="4378" w:type="dxa"/>
            <w:tcBorders>
              <w:top w:val="single" w:sz="4" w:space="0" w:color="000000"/>
              <w:left w:val="single" w:sz="4" w:space="0" w:color="000000"/>
              <w:bottom w:val="single" w:sz="4" w:space="0" w:color="000000"/>
              <w:right w:val="single" w:sz="4" w:space="0" w:color="000000"/>
            </w:tcBorders>
          </w:tcPr>
          <w:p w14:paraId="4849E9C2"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from +5°C to +40°C </w:t>
            </w:r>
          </w:p>
        </w:tc>
      </w:tr>
      <w:tr w:rsidR="00B62694" w:rsidRPr="008231DA" w14:paraId="6975B9E8" w14:textId="77777777" w:rsidTr="00B62694">
        <w:trPr>
          <w:trHeight w:val="254"/>
        </w:trPr>
        <w:tc>
          <w:tcPr>
            <w:tcW w:w="4379" w:type="dxa"/>
            <w:tcBorders>
              <w:top w:val="single" w:sz="4" w:space="0" w:color="000000"/>
              <w:left w:val="single" w:sz="4" w:space="0" w:color="000000"/>
              <w:bottom w:val="single" w:sz="4" w:space="0" w:color="000000"/>
              <w:right w:val="single" w:sz="4" w:space="0" w:color="000000"/>
            </w:tcBorders>
          </w:tcPr>
          <w:p w14:paraId="5D1C49FA"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Temperature Resistance (after curing) </w:t>
            </w:r>
          </w:p>
        </w:tc>
        <w:tc>
          <w:tcPr>
            <w:tcW w:w="4378" w:type="dxa"/>
            <w:tcBorders>
              <w:top w:val="single" w:sz="4" w:space="0" w:color="000000"/>
              <w:left w:val="single" w:sz="4" w:space="0" w:color="000000"/>
              <w:bottom w:val="single" w:sz="4" w:space="0" w:color="000000"/>
              <w:right w:val="single" w:sz="4" w:space="0" w:color="000000"/>
            </w:tcBorders>
          </w:tcPr>
          <w:p w14:paraId="214EDCB4"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-40°C to +90°C </w:t>
            </w:r>
          </w:p>
        </w:tc>
      </w:tr>
      <w:tr w:rsidR="00B62694" w:rsidRPr="008231DA" w14:paraId="5A56D15B" w14:textId="77777777" w:rsidTr="00B62694">
        <w:trPr>
          <w:trHeight w:val="254"/>
        </w:trPr>
        <w:tc>
          <w:tcPr>
            <w:tcW w:w="4379" w:type="dxa"/>
            <w:tcBorders>
              <w:top w:val="single" w:sz="4" w:space="0" w:color="000000"/>
              <w:left w:val="single" w:sz="4" w:space="0" w:color="000000"/>
              <w:bottom w:val="single" w:sz="4" w:space="0" w:color="000000"/>
              <w:right w:val="single" w:sz="4" w:space="0" w:color="000000"/>
            </w:tcBorders>
          </w:tcPr>
          <w:p w14:paraId="6469F549"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Packaging </w:t>
            </w:r>
          </w:p>
        </w:tc>
        <w:tc>
          <w:tcPr>
            <w:tcW w:w="4378" w:type="dxa"/>
            <w:tcBorders>
              <w:top w:val="single" w:sz="4" w:space="0" w:color="000000"/>
              <w:left w:val="single" w:sz="4" w:space="0" w:color="000000"/>
              <w:bottom w:val="single" w:sz="4" w:space="0" w:color="000000"/>
              <w:right w:val="single" w:sz="4" w:space="0" w:color="000000"/>
            </w:tcBorders>
          </w:tcPr>
          <w:p w14:paraId="4FF3E2F6" w14:textId="77777777" w:rsidR="00B62694" w:rsidRPr="008231DA" w:rsidRDefault="00B62694" w:rsidP="00B62694">
            <w:pPr>
              <w:spacing w:line="240" w:lineRule="auto"/>
              <w:jc w:val="both"/>
              <w:rPr>
                <w:rFonts w:ascii="Aptos" w:hAnsi="Aptos"/>
                <w:sz w:val="20"/>
                <w:szCs w:val="20"/>
              </w:rPr>
            </w:pPr>
            <w:r w:rsidRPr="008231DA">
              <w:rPr>
                <w:rFonts w:ascii="Aptos" w:hAnsi="Aptos"/>
                <w:sz w:val="20"/>
                <w:szCs w:val="20"/>
              </w:rPr>
              <w:t xml:space="preserve">ml sausage </w:t>
            </w:r>
          </w:p>
        </w:tc>
      </w:tr>
    </w:tbl>
    <w:p w14:paraId="553C49D2" w14:textId="77777777" w:rsidR="009F011D" w:rsidRPr="008231DA" w:rsidRDefault="00000000" w:rsidP="008231DA">
      <w:pPr>
        <w:spacing w:line="240" w:lineRule="auto"/>
        <w:jc w:val="both"/>
        <w:rPr>
          <w:rFonts w:ascii="Aptos" w:hAnsi="Aptos"/>
          <w:sz w:val="20"/>
          <w:szCs w:val="20"/>
        </w:rPr>
      </w:pPr>
      <w:r w:rsidRPr="008231DA">
        <w:rPr>
          <w:rFonts w:ascii="Aptos" w:hAnsi="Aptos"/>
          <w:sz w:val="20"/>
          <w:szCs w:val="20"/>
        </w:rPr>
        <w:t xml:space="preserve"> </w:t>
      </w:r>
    </w:p>
    <w:p w14:paraId="04E8D209" w14:textId="77777777" w:rsidR="009F011D" w:rsidRPr="008231DA" w:rsidRDefault="00000000" w:rsidP="008231DA">
      <w:pPr>
        <w:spacing w:line="240" w:lineRule="auto"/>
        <w:jc w:val="both"/>
        <w:rPr>
          <w:rFonts w:ascii="Aptos" w:hAnsi="Aptos"/>
          <w:sz w:val="20"/>
          <w:szCs w:val="20"/>
        </w:rPr>
      </w:pPr>
      <w:r w:rsidRPr="008231DA">
        <w:rPr>
          <w:rFonts w:ascii="Aptos" w:hAnsi="Aptos"/>
          <w:sz w:val="20"/>
          <w:szCs w:val="20"/>
        </w:rPr>
        <w:t xml:space="preserve"> </w:t>
      </w:r>
    </w:p>
    <w:p w14:paraId="72CE6774" w14:textId="77777777" w:rsidR="009F011D" w:rsidRPr="008231DA" w:rsidRDefault="00000000" w:rsidP="008231DA">
      <w:pPr>
        <w:spacing w:line="240" w:lineRule="auto"/>
        <w:jc w:val="both"/>
        <w:rPr>
          <w:rFonts w:ascii="Aptos" w:hAnsi="Aptos"/>
          <w:sz w:val="20"/>
          <w:szCs w:val="20"/>
        </w:rPr>
      </w:pPr>
      <w:r w:rsidRPr="008231DA">
        <w:rPr>
          <w:rFonts w:ascii="Aptos" w:eastAsia="Arial" w:hAnsi="Aptos" w:cs="Arial"/>
          <w:sz w:val="20"/>
          <w:szCs w:val="20"/>
        </w:rPr>
        <w:t xml:space="preserve"> </w:t>
      </w:r>
    </w:p>
    <w:p w14:paraId="7363B237" w14:textId="77777777" w:rsidR="009F011D" w:rsidRPr="008231DA" w:rsidRDefault="00000000" w:rsidP="008231DA">
      <w:pPr>
        <w:spacing w:line="240" w:lineRule="auto"/>
        <w:jc w:val="both"/>
        <w:rPr>
          <w:rFonts w:ascii="Aptos" w:hAnsi="Aptos"/>
          <w:sz w:val="20"/>
          <w:szCs w:val="20"/>
        </w:rPr>
      </w:pPr>
      <w:r w:rsidRPr="008231DA">
        <w:rPr>
          <w:rFonts w:ascii="Aptos" w:hAnsi="Aptos"/>
          <w:sz w:val="20"/>
          <w:szCs w:val="20"/>
        </w:rPr>
        <w:t xml:space="preserve"> </w:t>
      </w:r>
    </w:p>
    <w:p w14:paraId="52B8E988" w14:textId="77777777" w:rsidR="009F011D" w:rsidRPr="008231DA" w:rsidRDefault="00000000" w:rsidP="008231DA">
      <w:pPr>
        <w:spacing w:line="240" w:lineRule="auto"/>
        <w:jc w:val="both"/>
        <w:rPr>
          <w:rFonts w:ascii="Aptos" w:hAnsi="Aptos"/>
          <w:sz w:val="20"/>
          <w:szCs w:val="20"/>
        </w:rPr>
      </w:pPr>
      <w:r w:rsidRPr="008231DA">
        <w:rPr>
          <w:rFonts w:ascii="Aptos" w:eastAsia="Times New Roman" w:hAnsi="Aptos" w:cs="Times New Roman"/>
          <w:sz w:val="20"/>
          <w:szCs w:val="20"/>
        </w:rPr>
        <w:t xml:space="preserve"> </w:t>
      </w:r>
    </w:p>
    <w:p w14:paraId="19D0F834" w14:textId="1CDB96F4" w:rsidR="009F011D" w:rsidRPr="008231DA" w:rsidRDefault="00000000" w:rsidP="008231DA">
      <w:pPr>
        <w:spacing w:line="240" w:lineRule="auto"/>
        <w:jc w:val="both"/>
        <w:rPr>
          <w:rFonts w:ascii="Aptos" w:hAnsi="Aptos"/>
          <w:sz w:val="20"/>
          <w:szCs w:val="20"/>
        </w:rPr>
      </w:pPr>
      <w:r w:rsidRPr="008231DA">
        <w:rPr>
          <w:rFonts w:ascii="Aptos" w:eastAsia="Times New Roman" w:hAnsi="Aptos" w:cs="Times New Roman"/>
          <w:sz w:val="20"/>
          <w:szCs w:val="20"/>
        </w:rPr>
        <w:t xml:space="preserve"> </w:t>
      </w:r>
    </w:p>
    <w:sectPr w:rsidR="009F011D" w:rsidRPr="008231DA">
      <w:type w:val="continuous"/>
      <w:pgSz w:w="11906" w:h="16838"/>
      <w:pgMar w:top="842" w:right="373" w:bottom="80" w:left="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7F3D" w14:textId="77777777" w:rsidR="003D5652" w:rsidRDefault="003D5652">
      <w:pPr>
        <w:spacing w:after="0" w:line="240" w:lineRule="auto"/>
      </w:pPr>
      <w:r>
        <w:separator/>
      </w:r>
    </w:p>
  </w:endnote>
  <w:endnote w:type="continuationSeparator" w:id="0">
    <w:p w14:paraId="5EB3726C" w14:textId="77777777" w:rsidR="003D5652" w:rsidRDefault="003D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D644" w14:textId="77777777" w:rsidR="003D5652" w:rsidRDefault="003D5652">
      <w:pPr>
        <w:spacing w:after="0" w:line="240" w:lineRule="auto"/>
      </w:pPr>
      <w:r>
        <w:separator/>
      </w:r>
    </w:p>
  </w:footnote>
  <w:footnote w:type="continuationSeparator" w:id="0">
    <w:p w14:paraId="6AFCF937" w14:textId="77777777" w:rsidR="003D5652" w:rsidRDefault="003D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0478" w14:textId="77777777" w:rsidR="009F011D" w:rsidRDefault="00000000">
    <w:pPr>
      <w:spacing w:after="0"/>
      <w:ind w:left="1819"/>
      <w:jc w:val="center"/>
    </w:pPr>
    <w:r>
      <w:rPr>
        <w:noProof/>
      </w:rPr>
      <mc:AlternateContent>
        <mc:Choice Requires="wpg">
          <w:drawing>
            <wp:anchor distT="0" distB="0" distL="114300" distR="114300" simplePos="0" relativeHeight="251658240" behindDoc="0" locked="0" layoutInCell="1" allowOverlap="1" wp14:anchorId="17AD9193" wp14:editId="78B66361">
              <wp:simplePos x="0" y="0"/>
              <wp:positionH relativeFrom="page">
                <wp:posOffset>1519682</wp:posOffset>
              </wp:positionH>
              <wp:positionV relativeFrom="page">
                <wp:posOffset>993648</wp:posOffset>
              </wp:positionV>
              <wp:extent cx="5528818" cy="27432"/>
              <wp:effectExtent l="0" t="0" r="0" b="0"/>
              <wp:wrapSquare wrapText="bothSides"/>
              <wp:docPr id="5262" name="Group 5262"/>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5475" name="Shape 5475"/>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62" style="width:435.34pt;height:2.15997pt;position:absolute;mso-position-horizontal-relative:page;mso-position-horizontal:absolute;margin-left:119.66pt;mso-position-vertical-relative:page;margin-top:78.24pt;" coordsize="55288,274">
              <v:shape id="Shape 5476"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00B050"/>
        <w:sz w:val="72"/>
      </w:rPr>
      <w:t xml:space="preserve"> </w:t>
    </w:r>
  </w:p>
  <w:p w14:paraId="77AD30EE" w14:textId="77777777" w:rsidR="009F011D" w:rsidRDefault="00000000">
    <w:pPr>
      <w:spacing w:after="0"/>
      <w:ind w:right="-75"/>
      <w:jc w:val="right"/>
    </w:pPr>
    <w:r>
      <w:rPr>
        <w:rFonts w:ascii="Cambria" w:eastAsia="Cambria" w:hAnsi="Cambria" w:cs="Cambria"/>
        <w: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68C3" w14:textId="6EE2EB2F" w:rsidR="009F011D" w:rsidRDefault="009F011D">
    <w:pPr>
      <w:spacing w:after="0"/>
      <w:ind w:right="-7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2C9B" w14:textId="77777777" w:rsidR="009F011D" w:rsidRDefault="00000000">
    <w:pPr>
      <w:spacing w:after="0"/>
      <w:ind w:left="1819"/>
      <w:jc w:val="center"/>
    </w:pPr>
    <w:r>
      <w:rPr>
        <w:noProof/>
      </w:rPr>
      <mc:AlternateContent>
        <mc:Choice Requires="wpg">
          <w:drawing>
            <wp:anchor distT="0" distB="0" distL="114300" distR="114300" simplePos="0" relativeHeight="251660288" behindDoc="0" locked="0" layoutInCell="1" allowOverlap="1" wp14:anchorId="177AFE93" wp14:editId="6484FE07">
              <wp:simplePos x="0" y="0"/>
              <wp:positionH relativeFrom="page">
                <wp:posOffset>1519682</wp:posOffset>
              </wp:positionH>
              <wp:positionV relativeFrom="page">
                <wp:posOffset>993648</wp:posOffset>
              </wp:positionV>
              <wp:extent cx="5528818" cy="27432"/>
              <wp:effectExtent l="0" t="0" r="0" b="0"/>
              <wp:wrapSquare wrapText="bothSides"/>
              <wp:docPr id="5240" name="Group 5240"/>
              <wp:cNvGraphicFramePr/>
              <a:graphic xmlns:a="http://schemas.openxmlformats.org/drawingml/2006/main">
                <a:graphicData uri="http://schemas.microsoft.com/office/word/2010/wordprocessingGroup">
                  <wpg:wgp>
                    <wpg:cNvGrpSpPr/>
                    <wpg:grpSpPr>
                      <a:xfrm>
                        <a:off x="0" y="0"/>
                        <a:ext cx="5528818" cy="27432"/>
                        <a:chOff x="0" y="0"/>
                        <a:chExt cx="5528818" cy="27432"/>
                      </a:xfrm>
                    </wpg:grpSpPr>
                    <wps:wsp>
                      <wps:cNvPr id="5471" name="Shape 5471"/>
                      <wps:cNvSpPr/>
                      <wps:spPr>
                        <a:xfrm>
                          <a:off x="0" y="0"/>
                          <a:ext cx="5528818" cy="27432"/>
                        </a:xfrm>
                        <a:custGeom>
                          <a:avLst/>
                          <a:gdLst/>
                          <a:ahLst/>
                          <a:cxnLst/>
                          <a:rect l="0" t="0" r="0" b="0"/>
                          <a:pathLst>
                            <a:path w="5528818" h="27432">
                              <a:moveTo>
                                <a:pt x="0" y="0"/>
                              </a:moveTo>
                              <a:lnTo>
                                <a:pt x="5528818" y="0"/>
                              </a:lnTo>
                              <a:lnTo>
                                <a:pt x="552881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40" style="width:435.34pt;height:2.15997pt;position:absolute;mso-position-horizontal-relative:page;mso-position-horizontal:absolute;margin-left:119.66pt;mso-position-vertical-relative:page;margin-top:78.24pt;" coordsize="55288,274">
              <v:shape id="Shape 5472" style="position:absolute;width:55288;height:274;left:0;top:0;" coordsize="5528818,27432" path="m0,0l5528818,0l5528818,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00B050"/>
        <w:sz w:val="72"/>
      </w:rPr>
      <w:t xml:space="preserve"> </w:t>
    </w:r>
  </w:p>
  <w:p w14:paraId="7D7537DB" w14:textId="77777777" w:rsidR="009F011D" w:rsidRDefault="00000000">
    <w:pPr>
      <w:spacing w:after="0"/>
      <w:ind w:right="-75"/>
      <w:jc w:val="right"/>
    </w:pPr>
    <w:r>
      <w:rPr>
        <w:rFonts w:ascii="Cambria" w:eastAsia="Cambria" w:hAnsi="Cambria" w:cs="Cambria"/>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494C"/>
    <w:multiLevelType w:val="hybridMultilevel"/>
    <w:tmpl w:val="64F8EC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360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11D"/>
    <w:rsid w:val="003D5652"/>
    <w:rsid w:val="008231DA"/>
    <w:rsid w:val="009F011D"/>
    <w:rsid w:val="00B62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A2B1"/>
  <w15:docId w15:val="{914240FA-9958-4D7B-ABC5-EBE72BD2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12" w:hanging="10"/>
      <w:outlineLvl w:val="0"/>
    </w:pPr>
    <w:rPr>
      <w:rFonts w:ascii="Cambria" w:eastAsia="Cambria" w:hAnsi="Cambria" w:cs="Cambria"/>
      <w:b/>
      <w:color w:val="00B050"/>
      <w:sz w:val="72"/>
    </w:rPr>
  </w:style>
  <w:style w:type="paragraph" w:styleId="Heading2">
    <w:name w:val="heading 2"/>
    <w:next w:val="Normal"/>
    <w:link w:val="Heading2Char"/>
    <w:uiPriority w:val="9"/>
    <w:unhideWhenUsed/>
    <w:qFormat/>
    <w:pPr>
      <w:keepNext/>
      <w:keepLines/>
      <w:spacing w:after="0"/>
      <w:ind w:left="1712" w:hanging="10"/>
      <w:outlineLvl w:val="1"/>
    </w:pPr>
    <w:rPr>
      <w:rFonts w:ascii="Cambria" w:eastAsia="Cambria" w:hAnsi="Cambria" w:cs="Cambria"/>
      <w:b/>
      <w:color w:val="000000"/>
      <w:sz w:val="32"/>
    </w:rPr>
  </w:style>
  <w:style w:type="paragraph" w:styleId="Heading3">
    <w:name w:val="heading 3"/>
    <w:next w:val="Normal"/>
    <w:link w:val="Heading3Char"/>
    <w:uiPriority w:val="9"/>
    <w:unhideWhenUsed/>
    <w:qFormat/>
    <w:pPr>
      <w:keepNext/>
      <w:keepLines/>
      <w:spacing w:after="0"/>
      <w:ind w:left="29"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70" w:line="248" w:lineRule="auto"/>
      <w:ind w:left="681" w:hanging="10"/>
      <w:outlineLvl w:val="3"/>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i/>
      <w:color w:val="0000FF"/>
      <w:sz w:val="16"/>
      <w:u w:val="single" w:color="0000FF"/>
    </w:rPr>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mbria" w:eastAsia="Cambria" w:hAnsi="Cambria" w:cs="Cambria"/>
      <w:b/>
      <w:color w:val="000000"/>
      <w:sz w:val="32"/>
    </w:rPr>
  </w:style>
  <w:style w:type="character" w:customStyle="1" w:styleId="Heading1Char">
    <w:name w:val="Heading 1 Char"/>
    <w:link w:val="Heading1"/>
    <w:rPr>
      <w:rFonts w:ascii="Cambria" w:eastAsia="Cambria" w:hAnsi="Cambria" w:cs="Cambria"/>
      <w:b/>
      <w:color w:val="00B05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31DA"/>
    <w:pPr>
      <w:ind w:left="720"/>
      <w:contextualSpacing/>
    </w:pPr>
  </w:style>
  <w:style w:type="paragraph" w:styleId="Footer">
    <w:name w:val="footer"/>
    <w:basedOn w:val="Normal"/>
    <w:link w:val="FooterChar"/>
    <w:uiPriority w:val="99"/>
    <w:unhideWhenUsed/>
    <w:rsid w:val="00823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1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2023-12-19T02:43:00Z</dcterms:created>
  <dcterms:modified xsi:type="dcterms:W3CDTF">2023-12-19T02:43:00Z</dcterms:modified>
</cp:coreProperties>
</file>