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865" w14:textId="6B0B0FCE" w:rsidR="00A26793" w:rsidRPr="00FD17F6" w:rsidRDefault="00FD17F6" w:rsidP="00FD17F6">
      <w:pPr>
        <w:spacing w:after="0" w:line="240" w:lineRule="auto"/>
        <w:jc w:val="center"/>
        <w:rPr>
          <w:rFonts w:ascii="Britannic Bold" w:hAnsi="Britannic Bold"/>
          <w:sz w:val="60"/>
          <w:szCs w:val="60"/>
        </w:rPr>
      </w:pPr>
      <w:r w:rsidRPr="00FD17F6">
        <w:rPr>
          <w:rFonts w:ascii="Britannic Bold" w:hAnsi="Britannic Bold"/>
          <w:color w:val="FF0000"/>
          <w:sz w:val="60"/>
          <w:szCs w:val="60"/>
        </w:rPr>
        <w:t>Tint N Prime</w:t>
      </w:r>
    </w:p>
    <w:p w14:paraId="35A2A809" w14:textId="00998B63" w:rsidR="00FD17F6" w:rsidRPr="00FD17F6" w:rsidRDefault="00FD17F6" w:rsidP="00FD17F6">
      <w:pPr>
        <w:spacing w:after="0" w:line="240" w:lineRule="auto"/>
        <w:jc w:val="center"/>
        <w:rPr>
          <w:rFonts w:ascii="Aptos" w:hAnsi="Aptos"/>
          <w:sz w:val="28"/>
          <w:szCs w:val="28"/>
        </w:rPr>
      </w:pPr>
      <w:r w:rsidRPr="00FD17F6">
        <w:rPr>
          <w:rFonts w:ascii="Aptos" w:hAnsi="Aptos"/>
          <w:sz w:val="28"/>
          <w:szCs w:val="28"/>
        </w:rPr>
        <w:t>HIGH PERFORMANCE TINTABLE PRIMER</w:t>
      </w:r>
    </w:p>
    <w:p w14:paraId="5D1064A7" w14:textId="7E92BA45" w:rsidR="00FD17F6" w:rsidRPr="00FD17F6" w:rsidRDefault="00FD17F6" w:rsidP="00FD17F6">
      <w:pPr>
        <w:spacing w:after="0" w:line="240" w:lineRule="auto"/>
        <w:jc w:val="both"/>
        <w:rPr>
          <w:rFonts w:ascii="Aptos" w:hAnsi="Aptos"/>
          <w:szCs w:val="20"/>
        </w:rPr>
      </w:pPr>
    </w:p>
    <w:p w14:paraId="1BF59DD3" w14:textId="4F003BF6" w:rsidR="00A26793" w:rsidRPr="00FD17F6" w:rsidRDefault="00FD17F6" w:rsidP="00FD17F6">
      <w:pPr>
        <w:spacing w:after="0" w:line="240" w:lineRule="auto"/>
        <w:jc w:val="both"/>
        <w:rPr>
          <w:rFonts w:ascii="Aptos" w:hAnsi="Aptos"/>
          <w:sz w:val="28"/>
          <w:szCs w:val="28"/>
        </w:rPr>
      </w:pPr>
      <w:r w:rsidRPr="00FD17F6">
        <w:rPr>
          <w:rFonts w:ascii="Aptos" w:hAnsi="Aptos"/>
          <w:noProof/>
          <w:sz w:val="28"/>
          <w:szCs w:val="28"/>
        </w:rPr>
        <w:drawing>
          <wp:anchor distT="0" distB="0" distL="114300" distR="114300" simplePos="0" relativeHeight="251658240" behindDoc="0" locked="0" layoutInCell="1" allowOverlap="0" wp14:anchorId="2B6E7634" wp14:editId="0D332F4F">
            <wp:simplePos x="0" y="0"/>
            <wp:positionH relativeFrom="margin">
              <wp:align>left</wp:align>
            </wp:positionH>
            <wp:positionV relativeFrom="paragraph">
              <wp:posOffset>12065</wp:posOffset>
            </wp:positionV>
            <wp:extent cx="784860" cy="743712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784860" cy="7437120"/>
                    </a:xfrm>
                    <a:prstGeom prst="rect">
                      <a:avLst/>
                    </a:prstGeom>
                  </pic:spPr>
                </pic:pic>
              </a:graphicData>
            </a:graphic>
          </wp:anchor>
        </w:drawing>
      </w:r>
      <w:r w:rsidR="00000000" w:rsidRPr="00FD17F6">
        <w:rPr>
          <w:rFonts w:ascii="Aptos" w:hAnsi="Aptos"/>
          <w:sz w:val="28"/>
          <w:szCs w:val="28"/>
        </w:rPr>
        <w:t xml:space="preserve">TECHNICAL DATA SHEET </w:t>
      </w:r>
    </w:p>
    <w:p w14:paraId="38B4670B"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 </w:t>
      </w:r>
    </w:p>
    <w:p w14:paraId="7BE1DE18" w14:textId="5709235C" w:rsidR="00A26793" w:rsidRPr="00FD17F6" w:rsidRDefault="00FD17F6" w:rsidP="00FD17F6">
      <w:pPr>
        <w:spacing w:after="0" w:line="240" w:lineRule="auto"/>
        <w:jc w:val="both"/>
        <w:rPr>
          <w:rFonts w:ascii="Aptos" w:hAnsi="Aptos"/>
          <w:sz w:val="28"/>
          <w:szCs w:val="28"/>
        </w:rPr>
      </w:pPr>
      <w:r w:rsidRPr="00FD17F6">
        <w:rPr>
          <w:rFonts w:ascii="Aptos" w:hAnsi="Aptos"/>
          <w:noProof/>
          <w:sz w:val="28"/>
          <w:szCs w:val="28"/>
        </w:rPr>
        <w:drawing>
          <wp:anchor distT="0" distB="0" distL="114300" distR="114300" simplePos="0" relativeHeight="251659264" behindDoc="0" locked="0" layoutInCell="1" allowOverlap="0" wp14:anchorId="32B0D36B" wp14:editId="7F5C5369">
            <wp:simplePos x="0" y="0"/>
            <wp:positionH relativeFrom="column">
              <wp:posOffset>4871085</wp:posOffset>
            </wp:positionH>
            <wp:positionV relativeFrom="paragraph">
              <wp:posOffset>788670</wp:posOffset>
            </wp:positionV>
            <wp:extent cx="1447800" cy="1496568"/>
            <wp:effectExtent l="0" t="0" r="0" b="0"/>
            <wp:wrapSquare wrapText="bothSides"/>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8"/>
                    <a:stretch>
                      <a:fillRect/>
                    </a:stretch>
                  </pic:blipFill>
                  <pic:spPr>
                    <a:xfrm>
                      <a:off x="0" y="0"/>
                      <a:ext cx="1447800" cy="1496568"/>
                    </a:xfrm>
                    <a:prstGeom prst="rect">
                      <a:avLst/>
                    </a:prstGeom>
                  </pic:spPr>
                </pic:pic>
              </a:graphicData>
            </a:graphic>
          </wp:anchor>
        </w:drawing>
      </w:r>
      <w:r w:rsidR="00000000" w:rsidRPr="00FD17F6">
        <w:rPr>
          <w:rFonts w:ascii="Aptos" w:hAnsi="Aptos"/>
          <w:sz w:val="28"/>
          <w:szCs w:val="28"/>
        </w:rPr>
        <w:t xml:space="preserve">Tint N Prime is a high performance, acrylic tintable primer. It is specially designed to seal and prime all clean masonry surfaces while providing excellent adhesion. Tint N Prime is specially formulated to allow colours to be reproduced with </w:t>
      </w:r>
      <w:r w:rsidRPr="00FD17F6">
        <w:rPr>
          <w:rFonts w:ascii="Aptos" w:hAnsi="Aptos"/>
          <w:sz w:val="28"/>
          <w:szCs w:val="28"/>
        </w:rPr>
        <w:t>economical tint</w:t>
      </w:r>
      <w:r w:rsidR="00000000" w:rsidRPr="00FD17F6">
        <w:rPr>
          <w:rFonts w:ascii="Aptos" w:hAnsi="Aptos"/>
          <w:sz w:val="28"/>
          <w:szCs w:val="28"/>
        </w:rPr>
        <w:t xml:space="preserve"> additions.</w:t>
      </w:r>
      <w:r w:rsidR="00000000" w:rsidRPr="00FD17F6">
        <w:rPr>
          <w:rFonts w:ascii="Aptos" w:eastAsia="Times New Roman" w:hAnsi="Aptos" w:cs="Times New Roman"/>
          <w:sz w:val="28"/>
          <w:szCs w:val="28"/>
        </w:rPr>
        <w:t xml:space="preserve"> </w:t>
      </w:r>
    </w:p>
    <w:p w14:paraId="23123B67"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 </w:t>
      </w:r>
    </w:p>
    <w:p w14:paraId="781F16A4" w14:textId="7E476FE1" w:rsidR="00FD17F6" w:rsidRDefault="00000000" w:rsidP="00FD17F6">
      <w:pPr>
        <w:pStyle w:val="ListParagraph"/>
        <w:numPr>
          <w:ilvl w:val="0"/>
          <w:numId w:val="1"/>
        </w:numPr>
        <w:spacing w:after="0" w:line="240" w:lineRule="auto"/>
        <w:jc w:val="both"/>
        <w:rPr>
          <w:rFonts w:ascii="Aptos" w:hAnsi="Aptos"/>
          <w:sz w:val="28"/>
          <w:szCs w:val="28"/>
        </w:rPr>
      </w:pPr>
      <w:r w:rsidRPr="00FD17F6">
        <w:rPr>
          <w:rFonts w:ascii="Aptos" w:hAnsi="Aptos"/>
          <w:sz w:val="28"/>
          <w:szCs w:val="28"/>
        </w:rPr>
        <w:t>Excellent adhesion</w:t>
      </w:r>
    </w:p>
    <w:p w14:paraId="5891BADA" w14:textId="4572DBE0" w:rsidR="00FD17F6" w:rsidRDefault="00000000" w:rsidP="00FD17F6">
      <w:pPr>
        <w:pStyle w:val="ListParagraph"/>
        <w:numPr>
          <w:ilvl w:val="0"/>
          <w:numId w:val="1"/>
        </w:numPr>
        <w:spacing w:after="0" w:line="240" w:lineRule="auto"/>
        <w:jc w:val="both"/>
        <w:rPr>
          <w:rFonts w:ascii="Aptos" w:hAnsi="Aptos"/>
          <w:sz w:val="28"/>
          <w:szCs w:val="28"/>
        </w:rPr>
      </w:pPr>
      <w:r w:rsidRPr="00FD17F6">
        <w:rPr>
          <w:rFonts w:ascii="Aptos" w:hAnsi="Aptos"/>
          <w:sz w:val="28"/>
          <w:szCs w:val="28"/>
        </w:rPr>
        <w:t>Tintable</w:t>
      </w:r>
    </w:p>
    <w:p w14:paraId="67FFE86B" w14:textId="77777777" w:rsidR="00FD17F6" w:rsidRDefault="00000000" w:rsidP="00FD17F6">
      <w:pPr>
        <w:pStyle w:val="ListParagraph"/>
        <w:numPr>
          <w:ilvl w:val="0"/>
          <w:numId w:val="1"/>
        </w:numPr>
        <w:spacing w:after="0" w:line="240" w:lineRule="auto"/>
        <w:jc w:val="both"/>
        <w:rPr>
          <w:rFonts w:ascii="Aptos" w:hAnsi="Aptos"/>
          <w:sz w:val="28"/>
          <w:szCs w:val="28"/>
        </w:rPr>
      </w:pPr>
      <w:r w:rsidRPr="00FD17F6">
        <w:rPr>
          <w:rFonts w:ascii="Aptos" w:hAnsi="Aptos"/>
          <w:sz w:val="28"/>
          <w:szCs w:val="28"/>
        </w:rPr>
        <w:t>Superior coverage</w:t>
      </w:r>
    </w:p>
    <w:p w14:paraId="708B807B" w14:textId="77777777" w:rsidR="00FD17F6" w:rsidRDefault="00000000" w:rsidP="00FD17F6">
      <w:pPr>
        <w:pStyle w:val="ListParagraph"/>
        <w:numPr>
          <w:ilvl w:val="0"/>
          <w:numId w:val="1"/>
        </w:numPr>
        <w:spacing w:after="0" w:line="240" w:lineRule="auto"/>
        <w:jc w:val="both"/>
        <w:rPr>
          <w:rFonts w:ascii="Aptos" w:hAnsi="Aptos"/>
          <w:sz w:val="28"/>
          <w:szCs w:val="28"/>
        </w:rPr>
      </w:pPr>
      <w:r w:rsidRPr="00FD17F6">
        <w:rPr>
          <w:rFonts w:ascii="Aptos" w:hAnsi="Aptos"/>
          <w:sz w:val="28"/>
          <w:szCs w:val="28"/>
        </w:rPr>
        <w:t>Good hiding power</w:t>
      </w:r>
    </w:p>
    <w:p w14:paraId="0D7D9B7D" w14:textId="577536F6" w:rsidR="00A26793" w:rsidRPr="00FD17F6" w:rsidRDefault="00000000" w:rsidP="00FD17F6">
      <w:pPr>
        <w:pStyle w:val="ListParagraph"/>
        <w:numPr>
          <w:ilvl w:val="0"/>
          <w:numId w:val="1"/>
        </w:numPr>
        <w:spacing w:after="0" w:line="240" w:lineRule="auto"/>
        <w:jc w:val="both"/>
        <w:rPr>
          <w:rFonts w:ascii="Aptos" w:hAnsi="Aptos"/>
          <w:sz w:val="28"/>
          <w:szCs w:val="28"/>
        </w:rPr>
      </w:pPr>
      <w:r w:rsidRPr="00FD17F6">
        <w:rPr>
          <w:rFonts w:ascii="Aptos" w:hAnsi="Aptos"/>
          <w:sz w:val="28"/>
          <w:szCs w:val="28"/>
        </w:rPr>
        <w:t xml:space="preserve">Easy </w:t>
      </w:r>
      <w:r w:rsidR="00FD17F6" w:rsidRPr="00FD17F6">
        <w:rPr>
          <w:rFonts w:ascii="Aptos" w:hAnsi="Aptos"/>
          <w:sz w:val="28"/>
          <w:szCs w:val="28"/>
        </w:rPr>
        <w:t>spread ability</w:t>
      </w:r>
      <w:r w:rsidRPr="00FD17F6">
        <w:rPr>
          <w:rFonts w:ascii="Aptos" w:hAnsi="Aptos"/>
          <w:sz w:val="28"/>
          <w:szCs w:val="28"/>
        </w:rPr>
        <w:t xml:space="preserve"> </w:t>
      </w:r>
    </w:p>
    <w:p w14:paraId="26C2BF50"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 </w:t>
      </w:r>
      <w:r w:rsidRPr="00FD17F6">
        <w:rPr>
          <w:rFonts w:ascii="Aptos" w:eastAsia="Times New Roman" w:hAnsi="Aptos" w:cs="Times New Roman"/>
          <w:sz w:val="28"/>
          <w:szCs w:val="28"/>
        </w:rPr>
        <w:t xml:space="preserve"> </w:t>
      </w:r>
    </w:p>
    <w:p w14:paraId="18321CAF"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Superior coverage, ideal product for commercial applications e.g. shopping centres high rise. </w:t>
      </w:r>
    </w:p>
    <w:p w14:paraId="55831707"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 </w:t>
      </w:r>
    </w:p>
    <w:p w14:paraId="21173CE3"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Suitable for priming over Novatex rendering systems. </w:t>
      </w:r>
    </w:p>
    <w:p w14:paraId="1387A609"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 </w:t>
      </w:r>
    </w:p>
    <w:p w14:paraId="55F96B61" w14:textId="77777777" w:rsidR="00A26793" w:rsidRPr="00FD17F6" w:rsidRDefault="00000000" w:rsidP="00FD17F6">
      <w:pPr>
        <w:spacing w:after="0" w:line="240" w:lineRule="auto"/>
        <w:jc w:val="both"/>
        <w:rPr>
          <w:rFonts w:ascii="Aptos" w:hAnsi="Aptos"/>
          <w:sz w:val="28"/>
          <w:szCs w:val="28"/>
        </w:rPr>
      </w:pPr>
      <w:r w:rsidRPr="00FD17F6">
        <w:rPr>
          <w:rFonts w:ascii="Aptos" w:hAnsi="Aptos"/>
          <w:sz w:val="28"/>
          <w:szCs w:val="28"/>
        </w:rPr>
        <w:t xml:space="preserve">Low VOC content- meets Green Building Council of Australia Green Star IEQ-13 requirements. </w:t>
      </w:r>
    </w:p>
    <w:p w14:paraId="5C994659" w14:textId="1697FE41" w:rsidR="00A26793" w:rsidRPr="00FD17F6" w:rsidRDefault="00FD17F6" w:rsidP="00FD17F6">
      <w:pPr>
        <w:spacing w:after="0" w:line="240" w:lineRule="auto"/>
        <w:jc w:val="both"/>
        <w:rPr>
          <w:rFonts w:ascii="Aptos" w:hAnsi="Aptos"/>
          <w:szCs w:val="20"/>
        </w:rPr>
      </w:pPr>
      <w:r>
        <w:rPr>
          <w:rFonts w:ascii="Aptos" w:hAnsi="Aptos"/>
          <w:noProof/>
          <w:szCs w:val="20"/>
        </w:rPr>
        <w:drawing>
          <wp:anchor distT="0" distB="0" distL="114300" distR="114300" simplePos="0" relativeHeight="251664384" behindDoc="0" locked="0" layoutInCell="1" allowOverlap="1" wp14:anchorId="56BB51A0" wp14:editId="6001C579">
            <wp:simplePos x="0" y="0"/>
            <wp:positionH relativeFrom="margin">
              <wp:align>right</wp:align>
            </wp:positionH>
            <wp:positionV relativeFrom="paragraph">
              <wp:posOffset>3527425</wp:posOffset>
            </wp:positionV>
            <wp:extent cx="6648450" cy="847725"/>
            <wp:effectExtent l="0" t="0" r="0" b="9525"/>
            <wp:wrapSquare wrapText="bothSides"/>
            <wp:docPr id="1085212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FD17F6">
        <w:rPr>
          <w:rFonts w:ascii="Aptos" w:hAnsi="Aptos"/>
          <w:szCs w:val="20"/>
        </w:rPr>
        <w:t xml:space="preserve"> </w:t>
      </w:r>
      <w:r w:rsidR="00000000" w:rsidRPr="00FD17F6">
        <w:rPr>
          <w:rFonts w:ascii="Aptos" w:hAnsi="Aptos"/>
          <w:szCs w:val="20"/>
        </w:rPr>
        <w:tab/>
        <w:t xml:space="preserve"> </w:t>
      </w:r>
    </w:p>
    <w:p w14:paraId="02D550C5" w14:textId="77777777" w:rsidR="00FD17F6" w:rsidRDefault="00FD17F6" w:rsidP="00FD17F6">
      <w:pPr>
        <w:spacing w:after="0" w:line="240" w:lineRule="auto"/>
        <w:jc w:val="both"/>
        <w:rPr>
          <w:rFonts w:ascii="Aptos" w:hAnsi="Aptos"/>
          <w:szCs w:val="20"/>
        </w:rPr>
      </w:pPr>
    </w:p>
    <w:p w14:paraId="2480B000" w14:textId="77777777" w:rsidR="00FD17F6" w:rsidRDefault="00FD17F6" w:rsidP="00FD17F6">
      <w:pPr>
        <w:spacing w:after="0" w:line="240" w:lineRule="auto"/>
        <w:jc w:val="both"/>
        <w:rPr>
          <w:rFonts w:ascii="Aptos" w:hAnsi="Aptos"/>
          <w:szCs w:val="20"/>
        </w:rPr>
      </w:pPr>
    </w:p>
    <w:p w14:paraId="5515E6BF" w14:textId="77777777" w:rsidR="00FD17F6" w:rsidRDefault="00FD17F6" w:rsidP="00FD17F6">
      <w:pPr>
        <w:spacing w:after="0" w:line="240" w:lineRule="auto"/>
        <w:jc w:val="both"/>
        <w:rPr>
          <w:rFonts w:ascii="Aptos" w:hAnsi="Aptos"/>
          <w:szCs w:val="20"/>
        </w:rPr>
      </w:pPr>
    </w:p>
    <w:p w14:paraId="37DF026B" w14:textId="77777777" w:rsidR="00FD17F6" w:rsidRDefault="00FD17F6" w:rsidP="00FD17F6">
      <w:pPr>
        <w:spacing w:after="0" w:line="240" w:lineRule="auto"/>
        <w:jc w:val="both"/>
        <w:rPr>
          <w:rFonts w:ascii="Aptos" w:hAnsi="Aptos"/>
          <w:szCs w:val="20"/>
        </w:rPr>
      </w:pPr>
    </w:p>
    <w:p w14:paraId="3EC7A3A9" w14:textId="77777777" w:rsidR="00FD17F6" w:rsidRDefault="00FD17F6" w:rsidP="00FD17F6">
      <w:pPr>
        <w:spacing w:after="0" w:line="240" w:lineRule="auto"/>
        <w:jc w:val="both"/>
        <w:rPr>
          <w:rFonts w:ascii="Aptos" w:hAnsi="Aptos"/>
          <w:szCs w:val="20"/>
        </w:rPr>
      </w:pPr>
    </w:p>
    <w:p w14:paraId="6D08D6D2" w14:textId="77777777" w:rsidR="00FD17F6" w:rsidRDefault="00FD17F6" w:rsidP="00FD17F6">
      <w:pPr>
        <w:spacing w:after="0" w:line="240" w:lineRule="auto"/>
        <w:jc w:val="both"/>
        <w:rPr>
          <w:rFonts w:ascii="Aptos" w:hAnsi="Aptos"/>
          <w:szCs w:val="20"/>
        </w:rPr>
      </w:pPr>
    </w:p>
    <w:p w14:paraId="5C2E3DC0" w14:textId="77777777" w:rsidR="00FD17F6" w:rsidRDefault="00FD17F6" w:rsidP="00FD17F6">
      <w:pPr>
        <w:spacing w:after="0" w:line="240" w:lineRule="auto"/>
        <w:jc w:val="both"/>
        <w:rPr>
          <w:rFonts w:ascii="Aptos" w:hAnsi="Aptos"/>
          <w:szCs w:val="20"/>
        </w:rPr>
      </w:pPr>
    </w:p>
    <w:p w14:paraId="2CAC009B" w14:textId="77777777" w:rsidR="00FD17F6" w:rsidRDefault="00FD17F6" w:rsidP="00FD17F6">
      <w:pPr>
        <w:spacing w:after="0" w:line="240" w:lineRule="auto"/>
        <w:jc w:val="both"/>
        <w:rPr>
          <w:rFonts w:ascii="Aptos" w:hAnsi="Aptos"/>
          <w:szCs w:val="20"/>
        </w:rPr>
      </w:pPr>
    </w:p>
    <w:p w14:paraId="616B44E3" w14:textId="77777777" w:rsidR="00FD17F6" w:rsidRDefault="00FD17F6" w:rsidP="00FD17F6">
      <w:pPr>
        <w:spacing w:after="0" w:line="240" w:lineRule="auto"/>
        <w:jc w:val="both"/>
        <w:rPr>
          <w:rFonts w:ascii="Aptos" w:hAnsi="Aptos"/>
          <w:szCs w:val="20"/>
        </w:rPr>
      </w:pPr>
    </w:p>
    <w:p w14:paraId="5F539465" w14:textId="77777777" w:rsidR="00FD17F6" w:rsidRDefault="00FD17F6" w:rsidP="00FD17F6">
      <w:pPr>
        <w:spacing w:after="0" w:line="240" w:lineRule="auto"/>
        <w:jc w:val="both"/>
        <w:rPr>
          <w:rFonts w:ascii="Aptos" w:hAnsi="Aptos"/>
          <w:szCs w:val="20"/>
        </w:rPr>
      </w:pPr>
    </w:p>
    <w:p w14:paraId="192BBE51" w14:textId="77777777" w:rsidR="00FD17F6" w:rsidRDefault="00FD17F6" w:rsidP="00FD17F6">
      <w:pPr>
        <w:spacing w:after="0" w:line="240" w:lineRule="auto"/>
        <w:jc w:val="both"/>
        <w:rPr>
          <w:rFonts w:ascii="Aptos" w:hAnsi="Aptos"/>
          <w:szCs w:val="20"/>
        </w:rPr>
      </w:pPr>
    </w:p>
    <w:p w14:paraId="748310FB" w14:textId="77777777" w:rsidR="00FD17F6" w:rsidRDefault="00FD17F6" w:rsidP="00FD17F6">
      <w:pPr>
        <w:spacing w:after="0" w:line="240" w:lineRule="auto"/>
        <w:jc w:val="both"/>
        <w:rPr>
          <w:rFonts w:ascii="Aptos" w:hAnsi="Aptos"/>
          <w:szCs w:val="20"/>
        </w:rPr>
      </w:pPr>
    </w:p>
    <w:p w14:paraId="2E8CB4D1" w14:textId="77777777" w:rsidR="00FD17F6" w:rsidRDefault="00FD17F6" w:rsidP="00FD17F6">
      <w:pPr>
        <w:spacing w:after="0" w:line="240" w:lineRule="auto"/>
        <w:jc w:val="both"/>
        <w:rPr>
          <w:rFonts w:ascii="Aptos" w:hAnsi="Aptos"/>
          <w:szCs w:val="20"/>
        </w:rPr>
      </w:pPr>
    </w:p>
    <w:p w14:paraId="3DDBF314" w14:textId="77777777" w:rsidR="00FD17F6" w:rsidRDefault="00FD17F6" w:rsidP="00FD17F6">
      <w:pPr>
        <w:spacing w:after="0" w:line="240" w:lineRule="auto"/>
        <w:jc w:val="both"/>
        <w:rPr>
          <w:rFonts w:ascii="Aptos" w:hAnsi="Aptos"/>
          <w:szCs w:val="20"/>
        </w:rPr>
      </w:pPr>
    </w:p>
    <w:p w14:paraId="0C43D06C" w14:textId="77777777" w:rsidR="00FD17F6" w:rsidRDefault="00FD17F6" w:rsidP="00FD17F6">
      <w:pPr>
        <w:spacing w:after="0" w:line="240" w:lineRule="auto"/>
        <w:jc w:val="both"/>
        <w:rPr>
          <w:rFonts w:ascii="Aptos" w:hAnsi="Aptos"/>
          <w:szCs w:val="20"/>
        </w:rPr>
      </w:pPr>
    </w:p>
    <w:p w14:paraId="20CC989C" w14:textId="77777777" w:rsidR="00FD17F6" w:rsidRDefault="00FD17F6" w:rsidP="00FD17F6">
      <w:pPr>
        <w:spacing w:after="0" w:line="240" w:lineRule="auto"/>
        <w:jc w:val="both"/>
        <w:rPr>
          <w:rFonts w:ascii="Aptos" w:hAnsi="Aptos"/>
          <w:szCs w:val="20"/>
        </w:rPr>
      </w:pPr>
    </w:p>
    <w:p w14:paraId="0914E78E" w14:textId="77777777" w:rsidR="00FD17F6" w:rsidRDefault="00FD17F6" w:rsidP="00FD17F6">
      <w:pPr>
        <w:spacing w:after="0" w:line="240" w:lineRule="auto"/>
        <w:jc w:val="both"/>
        <w:rPr>
          <w:rFonts w:ascii="Aptos" w:hAnsi="Aptos"/>
          <w:szCs w:val="20"/>
        </w:rPr>
      </w:pPr>
    </w:p>
    <w:p w14:paraId="6B475DDA" w14:textId="77777777" w:rsidR="00FD17F6" w:rsidRDefault="00FD17F6" w:rsidP="00FD17F6">
      <w:pPr>
        <w:spacing w:after="0" w:line="240" w:lineRule="auto"/>
        <w:jc w:val="both"/>
        <w:rPr>
          <w:rFonts w:ascii="Aptos" w:hAnsi="Aptos"/>
          <w:szCs w:val="20"/>
        </w:rPr>
      </w:pPr>
    </w:p>
    <w:p w14:paraId="4CA16CFC" w14:textId="77777777" w:rsidR="00FD17F6" w:rsidRDefault="00FD17F6" w:rsidP="00FD17F6">
      <w:pPr>
        <w:spacing w:after="0" w:line="240" w:lineRule="auto"/>
        <w:jc w:val="both"/>
        <w:rPr>
          <w:rFonts w:ascii="Aptos" w:hAnsi="Aptos"/>
          <w:szCs w:val="20"/>
        </w:rPr>
      </w:pPr>
    </w:p>
    <w:p w14:paraId="69525323" w14:textId="77777777" w:rsidR="00FD17F6" w:rsidRDefault="00FD17F6" w:rsidP="00FD17F6">
      <w:pPr>
        <w:spacing w:after="0" w:line="240" w:lineRule="auto"/>
        <w:jc w:val="both"/>
        <w:rPr>
          <w:rFonts w:ascii="Aptos" w:hAnsi="Aptos"/>
          <w:szCs w:val="20"/>
        </w:rPr>
      </w:pPr>
    </w:p>
    <w:p w14:paraId="0A174F42" w14:textId="77777777" w:rsidR="00FD17F6" w:rsidRDefault="00FD17F6" w:rsidP="00FD17F6">
      <w:pPr>
        <w:spacing w:after="0" w:line="240" w:lineRule="auto"/>
        <w:jc w:val="both"/>
        <w:rPr>
          <w:rFonts w:ascii="Aptos" w:hAnsi="Aptos"/>
          <w:szCs w:val="20"/>
        </w:rPr>
      </w:pPr>
    </w:p>
    <w:p w14:paraId="51EE7A1C" w14:textId="3BBB09D9" w:rsidR="00FD17F6" w:rsidRPr="00FD17F6" w:rsidRDefault="00FD17F6" w:rsidP="00FD17F6">
      <w:pPr>
        <w:spacing w:after="0" w:line="240" w:lineRule="auto"/>
        <w:jc w:val="center"/>
        <w:rPr>
          <w:rFonts w:ascii="Britannic Bold" w:hAnsi="Britannic Bold"/>
          <w:sz w:val="60"/>
          <w:szCs w:val="60"/>
        </w:rPr>
      </w:pPr>
      <w:r w:rsidRPr="00FD17F6">
        <w:rPr>
          <w:rFonts w:ascii="Britannic Bold" w:hAnsi="Britannic Bold"/>
          <w:color w:val="FF0000"/>
          <w:sz w:val="60"/>
          <w:szCs w:val="60"/>
        </w:rPr>
        <w:lastRenderedPageBreak/>
        <w:t>Tint N Prim</w:t>
      </w:r>
      <w:r>
        <w:rPr>
          <w:rFonts w:ascii="Britannic Bold" w:hAnsi="Britannic Bold"/>
          <w:color w:val="FF0000"/>
          <w:sz w:val="60"/>
          <w:szCs w:val="60"/>
        </w:rPr>
        <w:t xml:space="preserve">e: </w:t>
      </w:r>
      <w:r w:rsidRPr="00FD17F6">
        <w:rPr>
          <w:rFonts w:ascii="Aptos" w:hAnsi="Aptos"/>
          <w:sz w:val="28"/>
          <w:szCs w:val="28"/>
        </w:rPr>
        <w:t>HIGH PERFORMANCE TINTABLE PRIMER</w:t>
      </w:r>
    </w:p>
    <w:p w14:paraId="1660F4D6" w14:textId="4567DC1E" w:rsidR="00FD17F6" w:rsidRDefault="00FD17F6" w:rsidP="00FD17F6">
      <w:pPr>
        <w:spacing w:after="0" w:line="240" w:lineRule="auto"/>
        <w:ind w:left="0" w:firstLine="0"/>
        <w:jc w:val="both"/>
        <w:rPr>
          <w:rFonts w:ascii="Aptos" w:hAnsi="Aptos"/>
          <w:szCs w:val="20"/>
        </w:rPr>
      </w:pPr>
    </w:p>
    <w:p w14:paraId="441D474B" w14:textId="3C744E07" w:rsidR="00FD17F6" w:rsidRPr="00FD17F6" w:rsidRDefault="00FD17F6" w:rsidP="00FD17F6">
      <w:pPr>
        <w:spacing w:after="0" w:line="240" w:lineRule="auto"/>
        <w:jc w:val="both"/>
        <w:rPr>
          <w:rFonts w:ascii="Aptos" w:hAnsi="Aptos"/>
          <w:sz w:val="22"/>
        </w:rPr>
      </w:pPr>
      <w:r w:rsidRPr="00FD17F6">
        <w:rPr>
          <w:rFonts w:ascii="Aptos" w:hAnsi="Aptos"/>
          <w:noProof/>
          <w:sz w:val="22"/>
        </w:rPr>
        <w:drawing>
          <wp:anchor distT="0" distB="0" distL="114300" distR="114300" simplePos="0" relativeHeight="251661312" behindDoc="0" locked="0" layoutInCell="1" allowOverlap="0" wp14:anchorId="609DA76F" wp14:editId="54E2484B">
            <wp:simplePos x="0" y="0"/>
            <wp:positionH relativeFrom="margin">
              <wp:align>left</wp:align>
            </wp:positionH>
            <wp:positionV relativeFrom="paragraph">
              <wp:posOffset>5080</wp:posOffset>
            </wp:positionV>
            <wp:extent cx="784860" cy="7437120"/>
            <wp:effectExtent l="0" t="0" r="0" b="0"/>
            <wp:wrapSquare wrapText="bothSides"/>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784860" cy="7437120"/>
                    </a:xfrm>
                    <a:prstGeom prst="rect">
                      <a:avLst/>
                    </a:prstGeom>
                  </pic:spPr>
                </pic:pic>
              </a:graphicData>
            </a:graphic>
          </wp:anchor>
        </w:drawing>
      </w:r>
      <w:r w:rsidR="00000000" w:rsidRPr="00FD17F6">
        <w:rPr>
          <w:rFonts w:ascii="Aptos" w:hAnsi="Aptos"/>
          <w:sz w:val="22"/>
        </w:rPr>
        <w:t xml:space="preserve">Characteristics </w:t>
      </w:r>
    </w:p>
    <w:p w14:paraId="2A6DC448" w14:textId="7570CB2C" w:rsidR="00A26793" w:rsidRPr="00FD17F6" w:rsidRDefault="00000000" w:rsidP="00FD17F6">
      <w:pPr>
        <w:spacing w:after="0" w:line="240" w:lineRule="auto"/>
        <w:ind w:left="19" w:firstLine="0"/>
        <w:jc w:val="both"/>
        <w:rPr>
          <w:rFonts w:ascii="Aptos" w:hAnsi="Aptos"/>
          <w:szCs w:val="20"/>
        </w:rPr>
      </w:pPr>
      <w:r w:rsidRPr="00FD17F6">
        <w:rPr>
          <w:rFonts w:ascii="Aptos" w:hAnsi="Aptos"/>
          <w:szCs w:val="20"/>
        </w:rPr>
        <w:t xml:space="preserve">Tint N Prime is a high performing, acrylic tintable primer specially designed to seal and prime over rendered surfaces prior to applying Bondi Bling over a variety of surfaces such as brick work, AAC blocks, blue board (Fibre cement sheet) concrete, polystyrene surfaces and specified light weight building substrates when properly prepared. </w:t>
      </w:r>
    </w:p>
    <w:p w14:paraId="500FCCD5"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931D695" w14:textId="77777777" w:rsidR="00A26793" w:rsidRPr="00FD17F6" w:rsidRDefault="00000000" w:rsidP="00FD17F6">
      <w:pPr>
        <w:spacing w:after="0" w:line="240" w:lineRule="auto"/>
        <w:jc w:val="both"/>
        <w:rPr>
          <w:rFonts w:ascii="Aptos" w:hAnsi="Aptos"/>
          <w:szCs w:val="20"/>
        </w:rPr>
      </w:pPr>
      <w:r w:rsidRPr="00FD17F6">
        <w:rPr>
          <w:rFonts w:ascii="Aptos" w:hAnsi="Aptos"/>
          <w:sz w:val="22"/>
        </w:rPr>
        <w:t xml:space="preserve">Preparation </w:t>
      </w:r>
    </w:p>
    <w:p w14:paraId="5801C561" w14:textId="2AEF4D52"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All surfaces must be clean and free from dirt, dust, oil, grease, wax, curing compounds, release agents and other contaminated materials. Glossy surfaces should be lightly sanded and cleaned before priming. Fill cracks and any small imperfections using Flex N Patch. Where mortar joints and other imperfections need to be concealed apply </w:t>
      </w:r>
      <w:r w:rsidR="00FD17F6" w:rsidRPr="00FD17F6">
        <w:rPr>
          <w:rFonts w:ascii="Aptos" w:hAnsi="Aptos"/>
          <w:szCs w:val="20"/>
        </w:rPr>
        <w:t>Ezy Tex</w:t>
      </w:r>
      <w:r w:rsidRPr="00FD17F6">
        <w:rPr>
          <w:rFonts w:ascii="Aptos" w:hAnsi="Aptos"/>
          <w:szCs w:val="20"/>
        </w:rPr>
        <w:t xml:space="preserve"> Renders according to specifications and leave as a float finish. Tint N Prime can be applied over any Novatex </w:t>
      </w:r>
      <w:r w:rsidR="00FD17F6" w:rsidRPr="00FD17F6">
        <w:rPr>
          <w:rFonts w:ascii="Aptos" w:hAnsi="Aptos"/>
          <w:szCs w:val="20"/>
        </w:rPr>
        <w:t>cement-based</w:t>
      </w:r>
      <w:r w:rsidRPr="00FD17F6">
        <w:rPr>
          <w:rFonts w:ascii="Aptos" w:hAnsi="Aptos"/>
          <w:szCs w:val="20"/>
        </w:rPr>
        <w:t xml:space="preserve"> renders after 48 hrs, new concrete surfaces should be left to cure for a minimum of 28 days and cement renders left to cure for a minimum of 7 days.  </w:t>
      </w:r>
    </w:p>
    <w:p w14:paraId="56FDFD5E"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68EDE4E6"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Mixing </w:t>
      </w:r>
    </w:p>
    <w:p w14:paraId="09733F06" w14:textId="0320FF12"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Tint N Prime is a </w:t>
      </w:r>
      <w:r w:rsidR="00FD17F6" w:rsidRPr="00FD17F6">
        <w:rPr>
          <w:rFonts w:ascii="Aptos" w:hAnsi="Aptos"/>
          <w:szCs w:val="20"/>
        </w:rPr>
        <w:t>premixed</w:t>
      </w:r>
      <w:r w:rsidRPr="00FD17F6">
        <w:rPr>
          <w:rFonts w:ascii="Aptos" w:hAnsi="Aptos"/>
          <w:szCs w:val="20"/>
        </w:rPr>
        <w:t xml:space="preserve"> product that is supplied white in colour and can be tinted to most modern colours. </w:t>
      </w:r>
    </w:p>
    <w:p w14:paraId="25457923"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7544F0C7" w14:textId="77777777" w:rsidR="00A26793" w:rsidRPr="00FD17F6" w:rsidRDefault="00000000" w:rsidP="00FD17F6">
      <w:pPr>
        <w:spacing w:after="0" w:line="240" w:lineRule="auto"/>
        <w:jc w:val="both"/>
        <w:rPr>
          <w:rFonts w:ascii="Aptos" w:hAnsi="Aptos"/>
          <w:szCs w:val="20"/>
        </w:rPr>
      </w:pPr>
      <w:r w:rsidRPr="00FD17F6">
        <w:rPr>
          <w:rFonts w:ascii="Aptos" w:hAnsi="Aptos"/>
          <w:sz w:val="22"/>
        </w:rPr>
        <w:t xml:space="preserve">Application </w:t>
      </w:r>
    </w:p>
    <w:p w14:paraId="70D603EB"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Once substrate has been appropriately prepared in accordance with the above instructions using a brush or roller, apply one coat of Tint N Prime onto surface. Tint N Prime can be tinted to the same colour of the texture being used. Once Tint N Prime has been applied allow to cure for 24 hrs prior to applying texture.  For applications not mentioned contact Novates for information. </w:t>
      </w:r>
    </w:p>
    <w:p w14:paraId="5D613180"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74B4E153"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Drying Time </w:t>
      </w:r>
    </w:p>
    <w:p w14:paraId="5A352795"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Dries in approximately 24 hours under normal drying conditions. (dry times may vary with changes in temperature, humidity and residual moisture in the substrate). </w:t>
      </w:r>
    </w:p>
    <w:p w14:paraId="443C77D7"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5ECE3E7B" w14:textId="77777777" w:rsidR="00A26793" w:rsidRPr="00FD17F6" w:rsidRDefault="00000000" w:rsidP="00FD17F6">
      <w:pPr>
        <w:spacing w:after="0" w:line="240" w:lineRule="auto"/>
        <w:jc w:val="both"/>
        <w:rPr>
          <w:rFonts w:ascii="Aptos" w:hAnsi="Aptos"/>
          <w:sz w:val="24"/>
          <w:szCs w:val="24"/>
        </w:rPr>
      </w:pPr>
      <w:r w:rsidRPr="00FD17F6">
        <w:rPr>
          <w:rFonts w:ascii="Aptos" w:hAnsi="Aptos"/>
          <w:sz w:val="24"/>
          <w:szCs w:val="24"/>
        </w:rPr>
        <w:t xml:space="preserve">Coverage </w:t>
      </w:r>
    </w:p>
    <w:p w14:paraId="293FEA8C"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A 15ltr pail of Tint N Prime will cover approximately 90 m². </w:t>
      </w:r>
    </w:p>
    <w:p w14:paraId="1415CBFD"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233F5532"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Cleaning </w:t>
      </w:r>
    </w:p>
    <w:p w14:paraId="4FB4200D"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Keep out of sewers and storm water.  Sweep up spills.  Novatex Tint N Prime can be cleaned off equipment with water, provided the compound has not dried. </w:t>
      </w:r>
    </w:p>
    <w:p w14:paraId="4C3E781A"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13924E12"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Shelf Life </w:t>
      </w:r>
    </w:p>
    <w:p w14:paraId="6EC9CD19"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12 months when stored in a dry place, in original unopened packaging. </w:t>
      </w:r>
    </w:p>
    <w:p w14:paraId="4ECE19A3"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53BA6F3C"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Precautions </w:t>
      </w:r>
    </w:p>
    <w:p w14:paraId="324A35A7"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Do not apply in temperatures below 5°c or above 35 °c or application in extreme conditions such as high wind, direct sunlight, rain and water runoff. </w:t>
      </w:r>
    </w:p>
    <w:p w14:paraId="63F90DE0"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64962BC8"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701A7696"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42445E04"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53D78D4E"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F54B89D"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403B1941"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3644B1A0"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45F06E5"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4C982268"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40CA968" w14:textId="74CB9B5F" w:rsidR="00FD17F6"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1A1D1DE"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37FCD4F1" w14:textId="2BCF5602" w:rsidR="00A26793" w:rsidRPr="00FD17F6" w:rsidRDefault="00000000" w:rsidP="00FD17F6">
      <w:pPr>
        <w:spacing w:after="0" w:line="240" w:lineRule="auto"/>
        <w:jc w:val="center"/>
        <w:rPr>
          <w:rFonts w:ascii="Aptos" w:hAnsi="Aptos"/>
          <w:b/>
          <w:bCs/>
          <w:sz w:val="16"/>
          <w:szCs w:val="16"/>
        </w:rPr>
      </w:pPr>
      <w:r w:rsidRPr="00FD17F6">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FD17F6" w:rsidRPr="00FD17F6">
        <w:rPr>
          <w:rFonts w:ascii="Aptos" w:eastAsia="Times New Roman" w:hAnsi="Aptos" w:cs="Times New Roman"/>
          <w:b/>
          <w:bCs/>
          <w:i/>
          <w:sz w:val="16"/>
          <w:szCs w:val="16"/>
        </w:rPr>
        <w:t>.</w:t>
      </w:r>
    </w:p>
    <w:p w14:paraId="2954DC66" w14:textId="77777777" w:rsidR="00FD17F6" w:rsidRPr="00FD17F6" w:rsidRDefault="00000000" w:rsidP="00FD17F6">
      <w:pPr>
        <w:spacing w:after="0" w:line="240" w:lineRule="auto"/>
        <w:jc w:val="center"/>
        <w:rPr>
          <w:rFonts w:ascii="Britannic Bold" w:hAnsi="Britannic Bold"/>
          <w:sz w:val="60"/>
          <w:szCs w:val="60"/>
        </w:rPr>
      </w:pPr>
      <w:r w:rsidRPr="00FD17F6">
        <w:rPr>
          <w:rFonts w:ascii="Aptos" w:eastAsia="Times New Roman" w:hAnsi="Aptos" w:cs="Times New Roman"/>
          <w:szCs w:val="20"/>
        </w:rPr>
        <w:lastRenderedPageBreak/>
        <w:t xml:space="preserve"> </w:t>
      </w:r>
      <w:r w:rsidR="00FD17F6" w:rsidRPr="00FD17F6">
        <w:rPr>
          <w:rFonts w:ascii="Britannic Bold" w:hAnsi="Britannic Bold"/>
          <w:color w:val="FF0000"/>
          <w:sz w:val="60"/>
          <w:szCs w:val="60"/>
        </w:rPr>
        <w:t>Tint N Prim</w:t>
      </w:r>
      <w:r w:rsidR="00FD17F6">
        <w:rPr>
          <w:rFonts w:ascii="Britannic Bold" w:hAnsi="Britannic Bold"/>
          <w:color w:val="FF0000"/>
          <w:sz w:val="60"/>
          <w:szCs w:val="60"/>
        </w:rPr>
        <w:t xml:space="preserve">e: </w:t>
      </w:r>
      <w:r w:rsidR="00FD17F6" w:rsidRPr="00FD17F6">
        <w:rPr>
          <w:rFonts w:ascii="Aptos" w:hAnsi="Aptos"/>
          <w:sz w:val="28"/>
          <w:szCs w:val="28"/>
        </w:rPr>
        <w:t>HIGH PERFORMANCE TINTABLE PRIMER</w:t>
      </w:r>
    </w:p>
    <w:p w14:paraId="06AF8418" w14:textId="77777777" w:rsidR="00FD17F6" w:rsidRDefault="00FD17F6" w:rsidP="00FD17F6">
      <w:pPr>
        <w:spacing w:after="0" w:line="240" w:lineRule="auto"/>
        <w:jc w:val="both"/>
        <w:rPr>
          <w:rFonts w:ascii="Aptos" w:hAnsi="Aptos"/>
          <w:szCs w:val="20"/>
        </w:rPr>
      </w:pPr>
    </w:p>
    <w:p w14:paraId="1A608F23" w14:textId="5D32F360" w:rsidR="00A26793" w:rsidRPr="00FD17F6" w:rsidRDefault="00000000" w:rsidP="00FD17F6">
      <w:pPr>
        <w:spacing w:after="0" w:line="240" w:lineRule="auto"/>
        <w:jc w:val="both"/>
        <w:rPr>
          <w:rFonts w:ascii="Aptos" w:hAnsi="Aptos"/>
          <w:sz w:val="22"/>
        </w:rPr>
      </w:pPr>
      <w:r w:rsidRPr="00FD17F6">
        <w:rPr>
          <w:rFonts w:ascii="Aptos" w:hAnsi="Aptos"/>
          <w:noProof/>
          <w:sz w:val="22"/>
        </w:rPr>
        <w:drawing>
          <wp:anchor distT="0" distB="0" distL="114300" distR="114300" simplePos="0" relativeHeight="251662336" behindDoc="0" locked="0" layoutInCell="1" allowOverlap="0" wp14:anchorId="32DD6302" wp14:editId="722C2102">
            <wp:simplePos x="0" y="0"/>
            <wp:positionH relativeFrom="column">
              <wp:posOffset>69342</wp:posOffset>
            </wp:positionH>
            <wp:positionV relativeFrom="paragraph">
              <wp:posOffset>29465</wp:posOffset>
            </wp:positionV>
            <wp:extent cx="785482" cy="743712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7"/>
                    <a:stretch>
                      <a:fillRect/>
                    </a:stretch>
                  </pic:blipFill>
                  <pic:spPr>
                    <a:xfrm>
                      <a:off x="0" y="0"/>
                      <a:ext cx="785482" cy="7437120"/>
                    </a:xfrm>
                    <a:prstGeom prst="rect">
                      <a:avLst/>
                    </a:prstGeom>
                  </pic:spPr>
                </pic:pic>
              </a:graphicData>
            </a:graphic>
          </wp:anchor>
        </w:drawing>
      </w:r>
      <w:r w:rsidRPr="00FD17F6">
        <w:rPr>
          <w:rFonts w:ascii="Aptos" w:hAnsi="Aptos"/>
          <w:sz w:val="22"/>
        </w:rPr>
        <w:t xml:space="preserve">Health and Safety </w:t>
      </w:r>
    </w:p>
    <w:p w14:paraId="055FE2A6"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Tint N Prime is non hazards. In case of eye contamination, rinse thoroughly with clean water and seek medical advice. Wear protective clothing to minimize skin contact and safety glasses where spatter is likely.  </w:t>
      </w:r>
    </w:p>
    <w:p w14:paraId="4A869EDF"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29899D11"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Disclaimer </w:t>
      </w:r>
    </w:p>
    <w:p w14:paraId="1F5B56AA"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0E188829"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5BF3220A" w14:textId="77777777" w:rsidR="00A26793" w:rsidRPr="00FD17F6" w:rsidRDefault="00000000" w:rsidP="00FD17F6">
      <w:pPr>
        <w:spacing w:after="0" w:line="240" w:lineRule="auto"/>
        <w:jc w:val="both"/>
        <w:rPr>
          <w:rFonts w:ascii="Aptos" w:hAnsi="Aptos"/>
          <w:sz w:val="22"/>
        </w:rPr>
      </w:pPr>
      <w:r w:rsidRPr="00FD17F6">
        <w:rPr>
          <w:rFonts w:ascii="Aptos" w:hAnsi="Aptos"/>
          <w:sz w:val="22"/>
        </w:rPr>
        <w:t xml:space="preserve">Contact Us </w:t>
      </w:r>
    </w:p>
    <w:p w14:paraId="196DBB1E" w14:textId="7DB266DE"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For further technical information, please contact Novatex Products on 02 </w:t>
      </w:r>
      <w:r w:rsidR="00FD17F6">
        <w:rPr>
          <w:rFonts w:ascii="Aptos" w:hAnsi="Aptos"/>
          <w:szCs w:val="20"/>
        </w:rPr>
        <w:t>9616 6500.</w:t>
      </w:r>
      <w:r w:rsidRPr="00FD17F6">
        <w:rPr>
          <w:rFonts w:ascii="Aptos" w:hAnsi="Aptos"/>
          <w:szCs w:val="20"/>
        </w:rPr>
        <w:t xml:space="preserve"> </w:t>
      </w:r>
    </w:p>
    <w:p w14:paraId="21B02D71"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7ECBFCB9"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72AB39A5"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2DCF5346"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05BA604D"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5A0D2278"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44F02DC9"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4D1949D7" w14:textId="77777777" w:rsidR="00A26793" w:rsidRPr="00FD17F6" w:rsidRDefault="00000000" w:rsidP="00FD17F6">
      <w:pPr>
        <w:spacing w:after="0" w:line="240" w:lineRule="auto"/>
        <w:jc w:val="both"/>
        <w:rPr>
          <w:rFonts w:ascii="Aptos" w:hAnsi="Aptos"/>
          <w:szCs w:val="20"/>
        </w:rPr>
      </w:pPr>
      <w:r w:rsidRPr="00FD17F6">
        <w:rPr>
          <w:rFonts w:ascii="Aptos" w:hAnsi="Aptos"/>
          <w:szCs w:val="20"/>
        </w:rPr>
        <w:t xml:space="preserve"> </w:t>
      </w:r>
    </w:p>
    <w:p w14:paraId="12B456B1" w14:textId="5B54B8AB" w:rsidR="00A26793" w:rsidRPr="00FD17F6" w:rsidRDefault="00FD17F6" w:rsidP="00FD17F6">
      <w:pPr>
        <w:spacing w:after="0" w:line="240" w:lineRule="auto"/>
        <w:jc w:val="both"/>
        <w:rPr>
          <w:rFonts w:ascii="Aptos" w:hAnsi="Aptos"/>
          <w:szCs w:val="20"/>
        </w:rPr>
      </w:pPr>
      <w:r>
        <w:rPr>
          <w:rFonts w:ascii="Aptos" w:hAnsi="Aptos"/>
          <w:noProof/>
          <w:szCs w:val="20"/>
        </w:rPr>
        <w:drawing>
          <wp:anchor distT="0" distB="0" distL="114300" distR="114300" simplePos="0" relativeHeight="251666432" behindDoc="0" locked="0" layoutInCell="1" allowOverlap="1" wp14:anchorId="1E3B1CC6" wp14:editId="5C3D5EC5">
            <wp:simplePos x="0" y="0"/>
            <wp:positionH relativeFrom="margin">
              <wp:align>right</wp:align>
            </wp:positionH>
            <wp:positionV relativeFrom="paragraph">
              <wp:posOffset>4627880</wp:posOffset>
            </wp:positionV>
            <wp:extent cx="6648450" cy="847725"/>
            <wp:effectExtent l="0" t="0" r="0" b="9525"/>
            <wp:wrapSquare wrapText="bothSides"/>
            <wp:docPr id="1489614153" name="Picture 1489614153"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14153" name="Picture 1489614153"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FD17F6">
        <w:rPr>
          <w:rFonts w:ascii="Aptos" w:eastAsia="Times New Roman" w:hAnsi="Aptos" w:cs="Times New Roman"/>
          <w:szCs w:val="20"/>
        </w:rPr>
        <w:t xml:space="preserve"> </w:t>
      </w:r>
    </w:p>
    <w:sectPr w:rsidR="00A26793" w:rsidRPr="00FD17F6" w:rsidSect="00FD17F6">
      <w:headerReference w:type="even" r:id="rId10"/>
      <w:headerReference w:type="default" r:id="rId11"/>
      <w:headerReference w:type="first" r:id="rId12"/>
      <w:pgSz w:w="11906" w:h="16838"/>
      <w:pgMar w:top="720" w:right="720" w:bottom="720" w:left="720" w:header="8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B2C" w14:textId="77777777" w:rsidR="00BA3C55" w:rsidRDefault="00BA3C55">
      <w:pPr>
        <w:spacing w:after="0" w:line="240" w:lineRule="auto"/>
      </w:pPr>
      <w:r>
        <w:separator/>
      </w:r>
    </w:p>
  </w:endnote>
  <w:endnote w:type="continuationSeparator" w:id="0">
    <w:p w14:paraId="216CE1C9" w14:textId="77777777" w:rsidR="00BA3C55" w:rsidRDefault="00BA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FF16" w14:textId="77777777" w:rsidR="00BA3C55" w:rsidRDefault="00BA3C55">
      <w:pPr>
        <w:spacing w:after="0" w:line="240" w:lineRule="auto"/>
      </w:pPr>
      <w:r>
        <w:separator/>
      </w:r>
    </w:p>
  </w:footnote>
  <w:footnote w:type="continuationSeparator" w:id="0">
    <w:p w14:paraId="15599F29" w14:textId="77777777" w:rsidR="00BA3C55" w:rsidRDefault="00BA3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BCEA" w14:textId="77777777" w:rsidR="00A26793" w:rsidRDefault="00000000">
    <w:pPr>
      <w:spacing w:after="0" w:line="259" w:lineRule="auto"/>
      <w:ind w:left="1721" w:firstLine="0"/>
    </w:pPr>
    <w:r>
      <w:rPr>
        <w:noProof/>
        <w:sz w:val="22"/>
      </w:rPr>
      <mc:AlternateContent>
        <mc:Choice Requires="wpg">
          <w:drawing>
            <wp:anchor distT="0" distB="0" distL="114300" distR="114300" simplePos="0" relativeHeight="251658240" behindDoc="0" locked="0" layoutInCell="1" allowOverlap="1" wp14:anchorId="0E940C43" wp14:editId="60A71192">
              <wp:simplePos x="0" y="0"/>
              <wp:positionH relativeFrom="page">
                <wp:posOffset>1519682</wp:posOffset>
              </wp:positionH>
              <wp:positionV relativeFrom="page">
                <wp:posOffset>993648</wp:posOffset>
              </wp:positionV>
              <wp:extent cx="5528437" cy="27432"/>
              <wp:effectExtent l="0" t="0" r="0" b="0"/>
              <wp:wrapSquare wrapText="bothSides"/>
              <wp:docPr id="3537" name="Group 3537"/>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3668" name="Shape 3668"/>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37" style="width:435.31pt;height:2.15997pt;position:absolute;mso-position-horizontal-relative:page;mso-position-horizontal:absolute;margin-left:119.66pt;mso-position-vertical-relative:page;margin-top:78.24pt;" coordsize="55284,274">
              <v:shape id="Shape 3669"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TINT N PRIME </w:t>
    </w:r>
  </w:p>
  <w:p w14:paraId="7AE00C0F" w14:textId="77777777" w:rsidR="00A26793" w:rsidRDefault="00000000">
    <w:pPr>
      <w:spacing w:after="0" w:line="259" w:lineRule="auto"/>
      <w:ind w:left="1721" w:firstLine="0"/>
    </w:pPr>
    <w:r>
      <w:rPr>
        <w:rFonts w:ascii="Cambria" w:eastAsia="Cambria" w:hAnsi="Cambria" w:cs="Cambria"/>
        <w:b/>
        <w:sz w:val="32"/>
      </w:rPr>
      <w:t xml:space="preserve">HIGH PERFORMANCE TINTABLE PRIMER </w:t>
    </w:r>
  </w:p>
  <w:p w14:paraId="003B9E5A" w14:textId="77777777" w:rsidR="00A26793" w:rsidRDefault="00000000">
    <w:pPr>
      <w:spacing w:after="0" w:line="259" w:lineRule="auto"/>
      <w:ind w:left="1721"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B7C2" w14:textId="6063CDD2" w:rsidR="00A26793" w:rsidRDefault="00A26793">
    <w:pPr>
      <w:spacing w:after="0" w:line="259" w:lineRule="auto"/>
      <w:ind w:left="172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B2FB" w14:textId="77777777" w:rsidR="00A26793" w:rsidRDefault="00000000">
    <w:pPr>
      <w:spacing w:after="0" w:line="259" w:lineRule="auto"/>
      <w:ind w:left="1721" w:firstLine="0"/>
    </w:pPr>
    <w:r>
      <w:rPr>
        <w:noProof/>
        <w:sz w:val="22"/>
      </w:rPr>
      <mc:AlternateContent>
        <mc:Choice Requires="wpg">
          <w:drawing>
            <wp:anchor distT="0" distB="0" distL="114300" distR="114300" simplePos="0" relativeHeight="251660288" behindDoc="0" locked="0" layoutInCell="1" allowOverlap="1" wp14:anchorId="6E148E60" wp14:editId="25A6EEBD">
              <wp:simplePos x="0" y="0"/>
              <wp:positionH relativeFrom="page">
                <wp:posOffset>1519682</wp:posOffset>
              </wp:positionH>
              <wp:positionV relativeFrom="page">
                <wp:posOffset>993648</wp:posOffset>
              </wp:positionV>
              <wp:extent cx="5528437" cy="27432"/>
              <wp:effectExtent l="0" t="0" r="0" b="0"/>
              <wp:wrapSquare wrapText="bothSides"/>
              <wp:docPr id="3499" name="Group 3499"/>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3664" name="Shape 3664"/>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9" style="width:435.31pt;height:2.15997pt;position:absolute;mso-position-horizontal-relative:page;mso-position-horizontal:absolute;margin-left:119.66pt;mso-position-vertical-relative:page;margin-top:78.24pt;" coordsize="55284,274">
              <v:shape id="Shape 3665"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TINT N PRIME </w:t>
    </w:r>
  </w:p>
  <w:p w14:paraId="77C9146E" w14:textId="77777777" w:rsidR="00A26793" w:rsidRDefault="00000000">
    <w:pPr>
      <w:spacing w:after="0" w:line="259" w:lineRule="auto"/>
      <w:ind w:left="1721" w:firstLine="0"/>
    </w:pPr>
    <w:r>
      <w:rPr>
        <w:rFonts w:ascii="Cambria" w:eastAsia="Cambria" w:hAnsi="Cambria" w:cs="Cambria"/>
        <w:b/>
        <w:sz w:val="32"/>
      </w:rPr>
      <w:t xml:space="preserve">HIGH PERFORMANCE TINTABLE PRIMER </w:t>
    </w:r>
  </w:p>
  <w:p w14:paraId="7821CA93" w14:textId="77777777" w:rsidR="00A26793" w:rsidRDefault="00000000">
    <w:pPr>
      <w:spacing w:after="0" w:line="259" w:lineRule="auto"/>
      <w:ind w:left="1721"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409F"/>
    <w:multiLevelType w:val="hybridMultilevel"/>
    <w:tmpl w:val="6ECC272A"/>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num w:numId="1" w16cid:durableId="156718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A26793"/>
    <w:rsid w:val="00BA3C55"/>
    <w:rsid w:val="00FD1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AC89"/>
  <w15:docId w15:val="{B4A42041-49D5-4349-A09B-33B839F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68"/>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FD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2023-12-20T04:12:00Z</dcterms:created>
  <dcterms:modified xsi:type="dcterms:W3CDTF">2023-12-20T04:12:00Z</dcterms:modified>
</cp:coreProperties>
</file>